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F72B2" w14:textId="77777777" w:rsidR="001E4B2B" w:rsidRPr="0099456C" w:rsidRDefault="001E4B2B" w:rsidP="0099456C">
      <w:pPr>
        <w:pStyle w:val="NoSpacing"/>
        <w:spacing w:before="0" w:after="80"/>
        <w:jc w:val="center"/>
        <w:rPr>
          <w:rFonts w:ascii="Roboto" w:hAnsi="Roboto"/>
          <w:b/>
          <w:color w:val="4D515A"/>
          <w:sz w:val="36"/>
          <w:szCs w:val="36"/>
        </w:rPr>
      </w:pPr>
      <w:r w:rsidRPr="001E4B2B">
        <w:rPr>
          <w:rFonts w:ascii="Roboto" w:hAnsi="Roboto"/>
          <w:b/>
          <w:color w:val="4D515A"/>
          <w:sz w:val="36"/>
          <w:szCs w:val="36"/>
        </w:rPr>
        <w:t>Candidate Brief</w:t>
      </w:r>
    </w:p>
    <w:p w14:paraId="245FF5AD" w14:textId="77777777" w:rsidR="001E4B2B" w:rsidRPr="001E4B2B" w:rsidRDefault="001E4B2B" w:rsidP="000919DF">
      <w:pPr>
        <w:pStyle w:val="NoSpacing"/>
        <w:spacing w:before="0" w:after="80"/>
        <w:jc w:val="both"/>
        <w:rPr>
          <w:rFonts w:ascii="Roboto" w:hAnsi="Roboto"/>
          <w:b/>
          <w:color w:val="4D515A"/>
          <w:sz w:val="28"/>
          <w:szCs w:val="28"/>
        </w:rPr>
      </w:pPr>
      <w:r w:rsidRPr="001E4B2B">
        <w:rPr>
          <w:rFonts w:ascii="Roboto" w:hAnsi="Roboto"/>
          <w:b/>
          <w:color w:val="4D515A"/>
          <w:sz w:val="28"/>
          <w:szCs w:val="28"/>
        </w:rPr>
        <w:t>About the Earlham Institute</w:t>
      </w:r>
    </w:p>
    <w:p w14:paraId="1060AD9D" w14:textId="5467EEBD" w:rsidR="00EC7DC6" w:rsidRPr="0099456C" w:rsidRDefault="00EC7DC6" w:rsidP="0099456C">
      <w:pPr>
        <w:jc w:val="both"/>
        <w:rPr>
          <w:rFonts w:ascii="Roboto" w:hAnsi="Roboto"/>
          <w:sz w:val="22"/>
          <w:szCs w:val="22"/>
        </w:rPr>
      </w:pPr>
      <w:r w:rsidRPr="0099456C">
        <w:rPr>
          <w:rFonts w:ascii="Roboto" w:hAnsi="Roboto"/>
          <w:sz w:val="22"/>
          <w:szCs w:val="22"/>
        </w:rPr>
        <w:t xml:space="preserve">The Earlham Institute (EI) is a leading research institute focusing on the development of genomics and computational biology. EI is based within the Norwich Research Park and is one of eight institutes that receive strategic funding from Biotechnology and Biological Science Research Council (BBSRC) - </w:t>
      </w:r>
      <w:r w:rsidR="00841CD0" w:rsidRPr="00841CD0">
        <w:rPr>
          <w:rFonts w:ascii="Roboto" w:hAnsi="Roboto"/>
          <w:sz w:val="22"/>
          <w:szCs w:val="22"/>
        </w:rPr>
        <w:t xml:space="preserve">£6.321M </w:t>
      </w:r>
      <w:r w:rsidR="00440535">
        <w:rPr>
          <w:rFonts w:ascii="Roboto" w:hAnsi="Roboto"/>
          <w:sz w:val="22"/>
          <w:szCs w:val="22"/>
        </w:rPr>
        <w:t>annual</w:t>
      </w:r>
      <w:r w:rsidR="008D2789">
        <w:rPr>
          <w:rFonts w:ascii="Roboto" w:hAnsi="Roboto"/>
          <w:sz w:val="22"/>
          <w:szCs w:val="22"/>
        </w:rPr>
        <w:t xml:space="preserve"> during</w:t>
      </w:r>
      <w:r w:rsidR="008D2789" w:rsidRPr="00841CD0">
        <w:rPr>
          <w:rFonts w:ascii="Roboto" w:hAnsi="Roboto"/>
          <w:sz w:val="22"/>
          <w:szCs w:val="22"/>
        </w:rPr>
        <w:t xml:space="preserve"> </w:t>
      </w:r>
      <w:r w:rsidR="00841CD0" w:rsidRPr="00841CD0">
        <w:rPr>
          <w:rFonts w:ascii="Roboto" w:hAnsi="Roboto"/>
          <w:sz w:val="22"/>
          <w:szCs w:val="22"/>
        </w:rPr>
        <w:t>2016/2017</w:t>
      </w:r>
      <w:r w:rsidR="008D2789">
        <w:rPr>
          <w:rFonts w:ascii="Roboto" w:hAnsi="Roboto"/>
          <w:sz w:val="22"/>
          <w:szCs w:val="22"/>
        </w:rPr>
        <w:t xml:space="preserve"> – 2020/21</w:t>
      </w:r>
      <w:r w:rsidRPr="0099456C">
        <w:rPr>
          <w:rFonts w:ascii="Roboto" w:hAnsi="Roboto"/>
          <w:sz w:val="22"/>
          <w:szCs w:val="22"/>
        </w:rPr>
        <w:t xml:space="preserve"> - as well as support from other research funders. EI operates </w:t>
      </w:r>
      <w:r w:rsidR="008D2789">
        <w:rPr>
          <w:rFonts w:ascii="Roboto" w:hAnsi="Roboto"/>
          <w:sz w:val="22"/>
          <w:szCs w:val="22"/>
        </w:rPr>
        <w:t>four</w:t>
      </w:r>
      <w:r w:rsidR="008D2789" w:rsidRPr="0099456C">
        <w:rPr>
          <w:rFonts w:ascii="Roboto" w:hAnsi="Roboto"/>
          <w:sz w:val="22"/>
          <w:szCs w:val="22"/>
        </w:rPr>
        <w:t xml:space="preserve"> </w:t>
      </w:r>
      <w:r w:rsidRPr="0099456C">
        <w:rPr>
          <w:rFonts w:ascii="Roboto" w:hAnsi="Roboto"/>
          <w:sz w:val="22"/>
          <w:szCs w:val="22"/>
        </w:rPr>
        <w:t>National Capabilit</w:t>
      </w:r>
      <w:r w:rsidR="008D2789">
        <w:rPr>
          <w:rFonts w:ascii="Roboto" w:hAnsi="Roboto"/>
          <w:sz w:val="22"/>
          <w:szCs w:val="22"/>
        </w:rPr>
        <w:t xml:space="preserve">ies </w:t>
      </w:r>
      <w:r w:rsidRPr="0099456C">
        <w:rPr>
          <w:rFonts w:ascii="Roboto" w:hAnsi="Roboto"/>
          <w:sz w:val="22"/>
          <w:szCs w:val="22"/>
        </w:rPr>
        <w:t>to promote the application of genomics and bioinformatics to advance bioscience research and innovation.</w:t>
      </w:r>
    </w:p>
    <w:p w14:paraId="67F1299D" w14:textId="77777777" w:rsidR="00EC7DC6" w:rsidRPr="0099456C" w:rsidRDefault="00EC7DC6" w:rsidP="0099456C">
      <w:pPr>
        <w:jc w:val="both"/>
        <w:rPr>
          <w:rFonts w:ascii="Roboto" w:hAnsi="Roboto"/>
          <w:sz w:val="22"/>
          <w:szCs w:val="22"/>
        </w:rPr>
      </w:pPr>
      <w:r w:rsidRPr="0099456C">
        <w:rPr>
          <w:rFonts w:ascii="Roboto" w:hAnsi="Roboto"/>
          <w:sz w:val="22"/>
          <w:szCs w:val="22"/>
        </w:rPr>
        <w:t>EI offers a state of the art DNA sequencing facility, unique by its operation of multiple complementary technologies for data generation. The Institute is a UK hub for innovative bioinformatics through research, analysis and interpretation of multiple, complex data sets. It hosts one of the largest computing hardware facilities dedicated to life science research in Europe. It is also actively involved in developing novel platforms to provide access to computational tools and processing capacity for multiple academic and industrial users and promoting applications of computational Bioscience. Additionally, the Institute offers a training programme through courses and workshops, and an outreach programme targeting key stakeholders, and wider public audiences through dialogue and science communication activities.</w:t>
      </w:r>
    </w:p>
    <w:p w14:paraId="29D6541D" w14:textId="77777777" w:rsidR="001E4B2B" w:rsidRPr="0099456C" w:rsidRDefault="001E4B2B" w:rsidP="0099456C">
      <w:pPr>
        <w:jc w:val="both"/>
        <w:rPr>
          <w:rFonts w:ascii="Roboto" w:hAnsi="Roboto"/>
          <w:sz w:val="22"/>
          <w:szCs w:val="22"/>
        </w:rPr>
      </w:pPr>
      <w:r w:rsidRPr="0099456C">
        <w:rPr>
          <w:rFonts w:ascii="Roboto" w:hAnsi="Roboto"/>
          <w:sz w:val="22"/>
          <w:szCs w:val="22"/>
        </w:rPr>
        <w:t xml:space="preserve">EI’s </w:t>
      </w:r>
      <w:r w:rsidRPr="0099456C">
        <w:rPr>
          <w:rFonts w:ascii="Roboto" w:hAnsi="Roboto"/>
          <w:b/>
          <w:bCs/>
          <w:sz w:val="22"/>
          <w:szCs w:val="22"/>
        </w:rPr>
        <w:t xml:space="preserve">mission </w:t>
      </w:r>
      <w:r w:rsidRPr="0099456C">
        <w:rPr>
          <w:rFonts w:ascii="Roboto" w:hAnsi="Roboto"/>
          <w:sz w:val="22"/>
          <w:szCs w:val="22"/>
        </w:rPr>
        <w:t xml:space="preserve">is </w:t>
      </w:r>
      <w:r w:rsidRPr="000F2FA0">
        <w:rPr>
          <w:rFonts w:ascii="Roboto" w:hAnsi="Roboto"/>
          <w:bCs/>
          <w:iCs/>
          <w:sz w:val="22"/>
          <w:szCs w:val="22"/>
        </w:rPr>
        <w:t>to</w:t>
      </w:r>
      <w:r w:rsidRPr="0099456C">
        <w:rPr>
          <w:rFonts w:ascii="Roboto" w:hAnsi="Roboto"/>
          <w:b/>
          <w:bCs/>
          <w:iCs/>
          <w:sz w:val="22"/>
          <w:szCs w:val="22"/>
        </w:rPr>
        <w:t xml:space="preserve"> advance </w:t>
      </w:r>
      <w:r w:rsidR="000F2FA0">
        <w:rPr>
          <w:rFonts w:ascii="Roboto" w:hAnsi="Roboto"/>
          <w:b/>
          <w:bCs/>
          <w:iCs/>
          <w:sz w:val="22"/>
          <w:szCs w:val="22"/>
        </w:rPr>
        <w:t>and enable bioscience by applying computational and data driven approaches.</w:t>
      </w:r>
    </w:p>
    <w:p w14:paraId="1E659B7A" w14:textId="77777777" w:rsidR="001E4B2B" w:rsidRPr="001E4B2B" w:rsidRDefault="001E4B2B" w:rsidP="000919DF">
      <w:pPr>
        <w:pStyle w:val="NoSpacing"/>
        <w:spacing w:before="0" w:after="80"/>
        <w:jc w:val="both"/>
        <w:rPr>
          <w:rFonts w:ascii="Roboto" w:hAnsi="Roboto"/>
          <w:b/>
          <w:color w:val="4D515A"/>
          <w:sz w:val="28"/>
          <w:szCs w:val="28"/>
        </w:rPr>
      </w:pPr>
      <w:r w:rsidRPr="001E4B2B">
        <w:rPr>
          <w:rFonts w:ascii="Roboto" w:hAnsi="Roboto"/>
          <w:b/>
          <w:color w:val="4D515A"/>
          <w:sz w:val="28"/>
          <w:szCs w:val="28"/>
        </w:rPr>
        <w:t>The EI Board Structure</w:t>
      </w:r>
    </w:p>
    <w:p w14:paraId="3B0A60FA" w14:textId="5001E4E7" w:rsidR="001E4B2B" w:rsidRPr="00EE0070" w:rsidRDefault="001E4B2B" w:rsidP="000919DF">
      <w:pPr>
        <w:pStyle w:val="NoSpacing"/>
        <w:spacing w:before="0" w:after="80"/>
        <w:jc w:val="both"/>
        <w:rPr>
          <w:rFonts w:ascii="Roboto" w:hAnsi="Roboto"/>
          <w:sz w:val="22"/>
        </w:rPr>
      </w:pPr>
      <w:r w:rsidRPr="0099456C">
        <w:rPr>
          <w:rFonts w:ascii="Roboto" w:hAnsi="Roboto"/>
          <w:sz w:val="22"/>
          <w:szCs w:val="22"/>
        </w:rPr>
        <w:t>The EI</w:t>
      </w:r>
      <w:r w:rsidR="005C40B4" w:rsidRPr="0099456C">
        <w:rPr>
          <w:rFonts w:ascii="Roboto" w:hAnsi="Roboto"/>
          <w:sz w:val="22"/>
          <w:szCs w:val="22"/>
        </w:rPr>
        <w:t>’s Board is</w:t>
      </w:r>
      <w:r w:rsidRPr="0099456C">
        <w:rPr>
          <w:rFonts w:ascii="Roboto" w:hAnsi="Roboto"/>
          <w:sz w:val="22"/>
          <w:szCs w:val="22"/>
        </w:rPr>
        <w:t xml:space="preserve"> </w:t>
      </w:r>
      <w:r w:rsidR="000F2FA0" w:rsidRPr="008D2789">
        <w:rPr>
          <w:rFonts w:ascii="Roboto" w:hAnsi="Roboto"/>
          <w:sz w:val="22"/>
          <w:szCs w:val="22"/>
        </w:rPr>
        <w:t xml:space="preserve">chaired by Professor </w:t>
      </w:r>
      <w:r w:rsidR="003A1AD5" w:rsidRPr="008D2789">
        <w:rPr>
          <w:rFonts w:ascii="Roboto" w:hAnsi="Roboto"/>
          <w:sz w:val="22"/>
          <w:szCs w:val="22"/>
        </w:rPr>
        <w:t xml:space="preserve">Dame </w:t>
      </w:r>
      <w:r w:rsidR="000F2FA0" w:rsidRPr="008D2789">
        <w:rPr>
          <w:rFonts w:ascii="Roboto" w:hAnsi="Roboto"/>
          <w:sz w:val="22"/>
          <w:szCs w:val="22"/>
        </w:rPr>
        <w:t>Janet Thornton. There</w:t>
      </w:r>
      <w:r w:rsidR="000F2FA0">
        <w:rPr>
          <w:rFonts w:ascii="Roboto" w:hAnsi="Roboto"/>
          <w:sz w:val="22"/>
          <w:szCs w:val="22"/>
        </w:rPr>
        <w:t xml:space="preserve"> are currently </w:t>
      </w:r>
      <w:r w:rsidR="008D2789">
        <w:rPr>
          <w:rFonts w:ascii="Roboto" w:hAnsi="Roboto"/>
          <w:sz w:val="22"/>
          <w:szCs w:val="22"/>
        </w:rPr>
        <w:t>nine</w:t>
      </w:r>
      <w:r w:rsidR="008D2789" w:rsidRPr="0099456C">
        <w:rPr>
          <w:rFonts w:ascii="Roboto" w:hAnsi="Roboto"/>
          <w:sz w:val="22"/>
          <w:szCs w:val="22"/>
        </w:rPr>
        <w:t xml:space="preserve"> </w:t>
      </w:r>
      <w:r w:rsidRPr="0099456C">
        <w:rPr>
          <w:rFonts w:ascii="Roboto" w:hAnsi="Roboto"/>
          <w:sz w:val="22"/>
          <w:szCs w:val="22"/>
        </w:rPr>
        <w:t>non-executive Trustee Directors</w:t>
      </w:r>
      <w:r w:rsidR="007E727F" w:rsidRPr="0099456C">
        <w:rPr>
          <w:rFonts w:ascii="Roboto" w:hAnsi="Roboto"/>
          <w:sz w:val="22"/>
          <w:szCs w:val="22"/>
        </w:rPr>
        <w:t>;</w:t>
      </w:r>
      <w:r w:rsidRPr="0099456C">
        <w:rPr>
          <w:rFonts w:ascii="Roboto" w:hAnsi="Roboto"/>
          <w:sz w:val="22"/>
          <w:szCs w:val="22"/>
        </w:rPr>
        <w:t xml:space="preserve"> their collective experiences include: scientific research, commerce, </w:t>
      </w:r>
      <w:proofErr w:type="gramStart"/>
      <w:r w:rsidRPr="0099456C">
        <w:rPr>
          <w:rFonts w:ascii="Roboto" w:hAnsi="Roboto"/>
          <w:sz w:val="22"/>
          <w:szCs w:val="22"/>
        </w:rPr>
        <w:t>finance</w:t>
      </w:r>
      <w:proofErr w:type="gramEnd"/>
      <w:r w:rsidRPr="0099456C">
        <w:rPr>
          <w:rFonts w:ascii="Roboto" w:hAnsi="Roboto"/>
          <w:sz w:val="22"/>
          <w:szCs w:val="22"/>
        </w:rPr>
        <w:t xml:space="preserve"> and law</w:t>
      </w:r>
      <w:r w:rsidR="008D2789">
        <w:rPr>
          <w:rFonts w:ascii="Roboto" w:hAnsi="Roboto"/>
          <w:sz w:val="22"/>
          <w:szCs w:val="22"/>
        </w:rPr>
        <w:t>.</w:t>
      </w:r>
      <w:r w:rsidR="008D2789">
        <w:rPr>
          <w:rFonts w:ascii="Roboto" w:hAnsi="Roboto"/>
          <w:sz w:val="22"/>
        </w:rPr>
        <w:t xml:space="preserve"> </w:t>
      </w:r>
    </w:p>
    <w:p w14:paraId="478B5AE1" w14:textId="77777777" w:rsidR="008D2789" w:rsidRPr="00EE0070" w:rsidRDefault="001E4B2B" w:rsidP="008D2789">
      <w:pPr>
        <w:pStyle w:val="NoSpacing"/>
        <w:spacing w:before="0" w:after="80"/>
        <w:jc w:val="both"/>
        <w:rPr>
          <w:rFonts w:ascii="Roboto" w:hAnsi="Roboto"/>
          <w:sz w:val="22"/>
        </w:rPr>
      </w:pPr>
      <w:r w:rsidRPr="00EE0070">
        <w:rPr>
          <w:rFonts w:ascii="Roboto" w:hAnsi="Roboto"/>
          <w:sz w:val="22"/>
        </w:rPr>
        <w:t xml:space="preserve">Full details of the current Board members can be found at </w:t>
      </w:r>
      <w:hyperlink r:id="rId7" w:history="1">
        <w:r w:rsidRPr="00EE0070">
          <w:rPr>
            <w:rStyle w:val="Hyperlink"/>
            <w:rFonts w:ascii="Roboto" w:hAnsi="Roboto"/>
            <w:sz w:val="22"/>
          </w:rPr>
          <w:t>http://www.earlham.ac.uk/governance</w:t>
        </w:r>
      </w:hyperlink>
      <w:r w:rsidR="00A42186">
        <w:rPr>
          <w:rStyle w:val="Hyperlink"/>
          <w:rFonts w:ascii="Roboto" w:hAnsi="Roboto"/>
          <w:sz w:val="22"/>
        </w:rPr>
        <w:t>.</w:t>
      </w:r>
      <w:r w:rsidR="008D2789">
        <w:rPr>
          <w:rStyle w:val="Hyperlink"/>
          <w:rFonts w:ascii="Roboto" w:hAnsi="Roboto"/>
          <w:sz w:val="22"/>
        </w:rPr>
        <w:t xml:space="preserve"> </w:t>
      </w:r>
      <w:r w:rsidR="008D2789" w:rsidRPr="00EE0070">
        <w:rPr>
          <w:rFonts w:ascii="Roboto" w:hAnsi="Roboto"/>
          <w:sz w:val="22"/>
        </w:rPr>
        <w:t>.</w:t>
      </w:r>
      <w:r w:rsidR="008D2789">
        <w:rPr>
          <w:rFonts w:ascii="Roboto" w:hAnsi="Roboto"/>
          <w:sz w:val="22"/>
        </w:rPr>
        <w:t xml:space="preserve"> Professor Beggs will retire from the Board in 2021. </w:t>
      </w:r>
    </w:p>
    <w:p w14:paraId="15C052AF" w14:textId="77777777" w:rsidR="001E4B2B" w:rsidRPr="001E4B2B" w:rsidRDefault="001E4B2B" w:rsidP="000919DF">
      <w:pPr>
        <w:widowControl w:val="0"/>
        <w:spacing w:before="0" w:after="80" w:line="240" w:lineRule="auto"/>
        <w:jc w:val="both"/>
        <w:rPr>
          <w:rFonts w:ascii="Roboto" w:eastAsia="Times New Roman" w:hAnsi="Roboto" w:cs="Times New Roman"/>
          <w:b/>
          <w:color w:val="FF8021" w:themeColor="accent5"/>
          <w:sz w:val="16"/>
          <w:szCs w:val="16"/>
          <w:lang w:eastAsia="en-GB"/>
        </w:rPr>
      </w:pPr>
    </w:p>
    <w:p w14:paraId="0E30CD9B" w14:textId="77777777" w:rsidR="001E4B2B" w:rsidRPr="001E4B2B" w:rsidRDefault="001E4B2B" w:rsidP="000919DF">
      <w:pPr>
        <w:widowControl w:val="0"/>
        <w:spacing w:before="0" w:after="80" w:line="240" w:lineRule="auto"/>
        <w:jc w:val="both"/>
        <w:rPr>
          <w:rFonts w:ascii="Roboto" w:eastAsia="Times New Roman" w:hAnsi="Roboto" w:cs="Times New Roman"/>
          <w:b/>
          <w:color w:val="4D515A"/>
          <w:sz w:val="28"/>
          <w:szCs w:val="28"/>
          <w:lang w:eastAsia="en-GB"/>
        </w:rPr>
      </w:pPr>
      <w:r w:rsidRPr="001E4B2B">
        <w:rPr>
          <w:rFonts w:ascii="Roboto" w:eastAsia="Times New Roman" w:hAnsi="Roboto" w:cs="Times New Roman"/>
          <w:b/>
          <w:color w:val="4D515A"/>
          <w:sz w:val="28"/>
          <w:szCs w:val="28"/>
          <w:lang w:eastAsia="en-GB"/>
        </w:rPr>
        <w:t>Duties and Responsibilities of a Trustee</w:t>
      </w:r>
      <w:r>
        <w:rPr>
          <w:rFonts w:ascii="Roboto" w:eastAsia="Times New Roman" w:hAnsi="Roboto" w:cs="Times New Roman"/>
          <w:b/>
          <w:color w:val="4D515A"/>
          <w:sz w:val="28"/>
          <w:szCs w:val="28"/>
          <w:lang w:eastAsia="en-GB"/>
        </w:rPr>
        <w:t xml:space="preserve"> Director</w:t>
      </w:r>
    </w:p>
    <w:p w14:paraId="014C7879" w14:textId="77777777" w:rsidR="001E4B2B" w:rsidRPr="0099456C" w:rsidRDefault="001E4B2B" w:rsidP="0099456C">
      <w:pPr>
        <w:rPr>
          <w:rFonts w:ascii="Roboto" w:hAnsi="Roboto"/>
          <w:sz w:val="22"/>
          <w:szCs w:val="22"/>
          <w:lang w:eastAsia="en-GB"/>
        </w:rPr>
      </w:pPr>
      <w:r w:rsidRPr="0099456C">
        <w:rPr>
          <w:rFonts w:ascii="Roboto" w:hAnsi="Roboto"/>
          <w:sz w:val="22"/>
          <w:szCs w:val="22"/>
          <w:lang w:eastAsia="en-GB"/>
        </w:rPr>
        <w:t>The respo</w:t>
      </w:r>
      <w:r w:rsidR="005C40B4" w:rsidRPr="0099456C">
        <w:rPr>
          <w:rFonts w:ascii="Roboto" w:hAnsi="Roboto"/>
          <w:sz w:val="22"/>
          <w:szCs w:val="22"/>
          <w:lang w:eastAsia="en-GB"/>
        </w:rPr>
        <w:t>nsibilities of Trustee Director</w:t>
      </w:r>
      <w:r w:rsidRPr="0099456C">
        <w:rPr>
          <w:rFonts w:ascii="Roboto" w:hAnsi="Roboto"/>
          <w:sz w:val="22"/>
          <w:szCs w:val="22"/>
          <w:lang w:eastAsia="en-GB"/>
        </w:rPr>
        <w:t xml:space="preserve"> individually, and therefore collectively as a Board</w:t>
      </w:r>
      <w:r w:rsidR="006679EC" w:rsidRPr="0099456C">
        <w:rPr>
          <w:rFonts w:ascii="Roboto" w:hAnsi="Roboto"/>
          <w:sz w:val="22"/>
          <w:szCs w:val="22"/>
          <w:lang w:eastAsia="en-GB"/>
        </w:rPr>
        <w:t xml:space="preserve"> of Trustee Directors</w:t>
      </w:r>
      <w:r w:rsidRPr="0099456C">
        <w:rPr>
          <w:rFonts w:ascii="Roboto" w:hAnsi="Roboto"/>
          <w:sz w:val="22"/>
          <w:szCs w:val="22"/>
          <w:lang w:eastAsia="en-GB"/>
        </w:rPr>
        <w:t>, include:</w:t>
      </w:r>
    </w:p>
    <w:p w14:paraId="6DB6602B" w14:textId="77777777" w:rsidR="001E4B2B" w:rsidRP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uphold the fiduciary duty invested in the role of trustee.</w:t>
      </w:r>
    </w:p>
    <w:p w14:paraId="089443E4" w14:textId="77777777" w:rsidR="001E4B2B" w:rsidRP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ensure that the organisation complies with its governing document, charity law, company law and any other relevant legislation or regulations.</w:t>
      </w:r>
    </w:p>
    <w:p w14:paraId="3AFD40FE" w14:textId="77777777" w:rsidR="001E4B2B" w:rsidRP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ensure that the organisation pursues its objects as defined in its governing document, and always acts in its best interests.</w:t>
      </w:r>
    </w:p>
    <w:p w14:paraId="20B32ED6" w14:textId="77777777" w:rsid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ensure that the organisation uses its resources exclusively in furtherance of its charitable purposes.</w:t>
      </w:r>
    </w:p>
    <w:p w14:paraId="15188410" w14:textId="5F3D09B4" w:rsidR="000919DF" w:rsidRPr="005C40B4"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exercise their duty of care, using their professional skills where appropriate and</w:t>
      </w:r>
      <w:r w:rsidR="00EE0070" w:rsidRPr="00EE0070">
        <w:rPr>
          <w:rFonts w:ascii="Roboto" w:eastAsia="Times New Roman" w:hAnsi="Roboto" w:cs="Times New Roman"/>
          <w:sz w:val="22"/>
          <w:lang w:eastAsia="en-GB"/>
        </w:rPr>
        <w:t xml:space="preserve"> </w:t>
      </w:r>
      <w:r w:rsidRPr="00EE0070">
        <w:rPr>
          <w:rFonts w:ascii="Roboto" w:eastAsia="Times New Roman" w:hAnsi="Roboto" w:cs="Times New Roman"/>
          <w:sz w:val="22"/>
          <w:lang w:eastAsia="en-GB"/>
        </w:rPr>
        <w:t>/</w:t>
      </w:r>
      <w:r w:rsidR="00EE0070" w:rsidRPr="00EE0070">
        <w:rPr>
          <w:rFonts w:ascii="Roboto" w:eastAsia="Times New Roman" w:hAnsi="Roboto" w:cs="Times New Roman"/>
          <w:sz w:val="22"/>
          <w:lang w:eastAsia="en-GB"/>
        </w:rPr>
        <w:t xml:space="preserve"> </w:t>
      </w:r>
      <w:r w:rsidRPr="00EE0070">
        <w:rPr>
          <w:rFonts w:ascii="Roboto" w:eastAsia="Times New Roman" w:hAnsi="Roboto" w:cs="Times New Roman"/>
          <w:sz w:val="22"/>
          <w:lang w:eastAsia="en-GB"/>
        </w:rPr>
        <w:t xml:space="preserve">or </w:t>
      </w:r>
      <w:r w:rsidRPr="00EE0070">
        <w:rPr>
          <w:rFonts w:ascii="Roboto" w:eastAsia="Times New Roman" w:hAnsi="Roboto" w:cs="Times New Roman"/>
          <w:sz w:val="22"/>
          <w:lang w:eastAsia="en-GB"/>
        </w:rPr>
        <w:lastRenderedPageBreak/>
        <w:t>taking appropriate professional advice in all matters where there may be material risk to the charity.</w:t>
      </w:r>
    </w:p>
    <w:p w14:paraId="688F15C1" w14:textId="77777777" w:rsidR="007E727F" w:rsidRP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ensure sound financial management and the long</w:t>
      </w:r>
      <w:r w:rsidR="006679EC" w:rsidRPr="00EE0070">
        <w:rPr>
          <w:rFonts w:ascii="Roboto" w:eastAsia="Times New Roman" w:hAnsi="Roboto" w:cs="Times New Roman"/>
          <w:sz w:val="22"/>
          <w:lang w:eastAsia="en-GB"/>
        </w:rPr>
        <w:t>-</w:t>
      </w:r>
      <w:r w:rsidRPr="00EE0070">
        <w:rPr>
          <w:rFonts w:ascii="Roboto" w:eastAsia="Times New Roman" w:hAnsi="Roboto" w:cs="Times New Roman"/>
          <w:sz w:val="22"/>
          <w:lang w:eastAsia="en-GB"/>
        </w:rPr>
        <w:t>term stability of the organisation, the pr</w:t>
      </w:r>
      <w:r w:rsidR="005C40B4">
        <w:rPr>
          <w:rFonts w:ascii="Roboto" w:eastAsia="Times New Roman" w:hAnsi="Roboto" w:cs="Times New Roman"/>
          <w:sz w:val="22"/>
          <w:lang w:eastAsia="en-GB"/>
        </w:rPr>
        <w:t>otection and management of the C</w:t>
      </w:r>
      <w:r w:rsidRPr="00EE0070">
        <w:rPr>
          <w:rFonts w:ascii="Roboto" w:eastAsia="Times New Roman" w:hAnsi="Roboto" w:cs="Times New Roman"/>
          <w:sz w:val="22"/>
          <w:lang w:eastAsia="en-GB"/>
        </w:rPr>
        <w:t>harity’s property, and the proper investment o</w:t>
      </w:r>
      <w:r w:rsidR="005C40B4">
        <w:rPr>
          <w:rFonts w:ascii="Roboto" w:eastAsia="Times New Roman" w:hAnsi="Roboto" w:cs="Times New Roman"/>
          <w:sz w:val="22"/>
          <w:lang w:eastAsia="en-GB"/>
        </w:rPr>
        <w:t>f the C</w:t>
      </w:r>
      <w:r w:rsidRPr="00EE0070">
        <w:rPr>
          <w:rFonts w:ascii="Roboto" w:eastAsia="Times New Roman" w:hAnsi="Roboto" w:cs="Times New Roman"/>
          <w:sz w:val="22"/>
          <w:lang w:eastAsia="en-GB"/>
        </w:rPr>
        <w:t>harity’s funds.</w:t>
      </w:r>
    </w:p>
    <w:p w14:paraId="544272F1" w14:textId="77777777" w:rsidR="001E4B2B" w:rsidRP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co</w:t>
      </w:r>
      <w:r w:rsidR="006679EC" w:rsidRPr="00EE0070">
        <w:rPr>
          <w:rFonts w:ascii="Roboto" w:eastAsia="Times New Roman" w:hAnsi="Roboto" w:cs="Times New Roman"/>
          <w:sz w:val="22"/>
          <w:lang w:eastAsia="en-GB"/>
        </w:rPr>
        <w:t>ntribute actively to the Board</w:t>
      </w:r>
      <w:r w:rsidRPr="00EE0070">
        <w:rPr>
          <w:rFonts w:ascii="Roboto" w:eastAsia="Times New Roman" w:hAnsi="Roboto" w:cs="Times New Roman"/>
          <w:sz w:val="22"/>
          <w:lang w:eastAsia="en-GB"/>
        </w:rPr>
        <w:t>’</w:t>
      </w:r>
      <w:r w:rsidR="006679EC" w:rsidRPr="00EE0070">
        <w:rPr>
          <w:rFonts w:ascii="Roboto" w:eastAsia="Times New Roman" w:hAnsi="Roboto" w:cs="Times New Roman"/>
          <w:sz w:val="22"/>
          <w:lang w:eastAsia="en-GB"/>
        </w:rPr>
        <w:t>s</w:t>
      </w:r>
      <w:r w:rsidRPr="00EE0070">
        <w:rPr>
          <w:rFonts w:ascii="Roboto" w:eastAsia="Times New Roman" w:hAnsi="Roboto" w:cs="Times New Roman"/>
          <w:sz w:val="22"/>
          <w:lang w:eastAsia="en-GB"/>
        </w:rPr>
        <w:t xml:space="preserve"> role in agreeing strategy, policy, the overall</w:t>
      </w:r>
      <w:r w:rsidR="006679EC" w:rsidRPr="00EE0070">
        <w:rPr>
          <w:rFonts w:ascii="Roboto" w:eastAsia="Times New Roman" w:hAnsi="Roboto" w:cs="Times New Roman"/>
          <w:sz w:val="22"/>
          <w:lang w:eastAsia="en-GB"/>
        </w:rPr>
        <w:t xml:space="preserve"> organisational budgets, target-</w:t>
      </w:r>
      <w:r w:rsidRPr="00EE0070">
        <w:rPr>
          <w:rFonts w:ascii="Roboto" w:eastAsia="Times New Roman" w:hAnsi="Roboto" w:cs="Times New Roman"/>
          <w:sz w:val="22"/>
          <w:lang w:eastAsia="en-GB"/>
        </w:rPr>
        <w:t xml:space="preserve">setting and evaluation of performance and supporting the </w:t>
      </w:r>
      <w:r w:rsidR="006679EC" w:rsidRPr="00EE0070">
        <w:rPr>
          <w:rFonts w:ascii="Roboto" w:eastAsia="Times New Roman" w:hAnsi="Roboto" w:cs="Times New Roman"/>
          <w:sz w:val="22"/>
          <w:lang w:eastAsia="en-GB"/>
        </w:rPr>
        <w:t>Director</w:t>
      </w:r>
      <w:r w:rsidRPr="00EE0070">
        <w:rPr>
          <w:rFonts w:ascii="Roboto" w:eastAsia="Times New Roman" w:hAnsi="Roboto" w:cs="Times New Roman"/>
          <w:sz w:val="22"/>
          <w:lang w:eastAsia="en-GB"/>
        </w:rPr>
        <w:t xml:space="preserve"> and </w:t>
      </w:r>
      <w:r w:rsidR="006679EC" w:rsidRPr="00EE0070">
        <w:rPr>
          <w:rFonts w:ascii="Roboto" w:eastAsia="Times New Roman" w:hAnsi="Roboto" w:cs="Times New Roman"/>
          <w:sz w:val="22"/>
          <w:lang w:eastAsia="en-GB"/>
        </w:rPr>
        <w:t xml:space="preserve">EI </w:t>
      </w:r>
      <w:r w:rsidRPr="00EE0070">
        <w:rPr>
          <w:rFonts w:ascii="Roboto" w:eastAsia="Times New Roman" w:hAnsi="Roboto" w:cs="Times New Roman"/>
          <w:sz w:val="22"/>
          <w:lang w:eastAsia="en-GB"/>
        </w:rPr>
        <w:t>staff in their implementation.</w:t>
      </w:r>
    </w:p>
    <w:p w14:paraId="14405BA0" w14:textId="77777777" w:rsidR="001E4B2B" w:rsidRP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safeguard the organisation’s reputation and values and to understand, be committed to, and actively promote its core objectives.</w:t>
      </w:r>
    </w:p>
    <w:p w14:paraId="0407B4F6" w14:textId="77777777" w:rsidR="001E4B2B" w:rsidRP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avoid any personal conflicts of interest and to observe the organisation’s conflict of interest policy.</w:t>
      </w:r>
    </w:p>
    <w:p w14:paraId="36B5FECF" w14:textId="77777777" w:rsidR="001E4B2B" w:rsidRP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prepare for</w:t>
      </w:r>
      <w:r w:rsidR="006679EC" w:rsidRPr="00EE0070">
        <w:rPr>
          <w:rFonts w:ascii="Roboto" w:eastAsia="Times New Roman" w:hAnsi="Roboto" w:cs="Times New Roman"/>
          <w:sz w:val="22"/>
          <w:lang w:eastAsia="en-GB"/>
        </w:rPr>
        <w:t>,</w:t>
      </w:r>
      <w:r w:rsidRPr="00EE0070">
        <w:rPr>
          <w:rFonts w:ascii="Roboto" w:eastAsia="Times New Roman" w:hAnsi="Roboto" w:cs="Times New Roman"/>
          <w:sz w:val="22"/>
          <w:lang w:eastAsia="en-GB"/>
        </w:rPr>
        <w:t xml:space="preserve"> and participate in Board meetings and </w:t>
      </w:r>
      <w:r w:rsidR="006679EC" w:rsidRPr="00EE0070">
        <w:rPr>
          <w:rFonts w:ascii="Roboto" w:eastAsia="Times New Roman" w:hAnsi="Roboto" w:cs="Times New Roman"/>
          <w:sz w:val="22"/>
          <w:lang w:eastAsia="en-GB"/>
        </w:rPr>
        <w:t>actively contribute to decision-</w:t>
      </w:r>
      <w:r w:rsidRPr="00EE0070">
        <w:rPr>
          <w:rFonts w:ascii="Roboto" w:eastAsia="Times New Roman" w:hAnsi="Roboto" w:cs="Times New Roman"/>
          <w:sz w:val="22"/>
          <w:lang w:eastAsia="en-GB"/>
        </w:rPr>
        <w:t>making at such meetings.</w:t>
      </w:r>
    </w:p>
    <w:p w14:paraId="7EFD22F0" w14:textId="77777777" w:rsidR="001E4B2B" w:rsidRP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support colleagues on the Board in carrying out their duties and use any specific knowledge</w:t>
      </w:r>
      <w:r w:rsidR="006679EC" w:rsidRPr="00EE0070">
        <w:rPr>
          <w:rFonts w:ascii="Roboto" w:eastAsia="Times New Roman" w:hAnsi="Roboto" w:cs="Times New Roman"/>
          <w:sz w:val="22"/>
          <w:lang w:eastAsia="en-GB"/>
        </w:rPr>
        <w:t xml:space="preserve"> </w:t>
      </w:r>
      <w:r w:rsidRPr="00EE0070">
        <w:rPr>
          <w:rFonts w:ascii="Roboto" w:eastAsia="Times New Roman" w:hAnsi="Roboto" w:cs="Times New Roman"/>
          <w:sz w:val="22"/>
          <w:lang w:eastAsia="en-GB"/>
        </w:rPr>
        <w:t>/</w:t>
      </w:r>
      <w:r w:rsidR="006679EC" w:rsidRPr="00EE0070">
        <w:rPr>
          <w:rFonts w:ascii="Roboto" w:eastAsia="Times New Roman" w:hAnsi="Roboto" w:cs="Times New Roman"/>
          <w:sz w:val="22"/>
          <w:lang w:eastAsia="en-GB"/>
        </w:rPr>
        <w:t xml:space="preserve"> </w:t>
      </w:r>
      <w:r w:rsidRPr="00EE0070">
        <w:rPr>
          <w:rFonts w:ascii="Roboto" w:eastAsia="Times New Roman" w:hAnsi="Roboto" w:cs="Times New Roman"/>
          <w:sz w:val="22"/>
          <w:lang w:eastAsia="en-GB"/>
        </w:rPr>
        <w:t>experience to help the Board reach sound decisions.</w:t>
      </w:r>
    </w:p>
    <w:p w14:paraId="503245ED" w14:textId="77777777" w:rsidR="001E4B2B" w:rsidRP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ensure the effective and efficient administration of the organisation.</w:t>
      </w:r>
    </w:p>
    <w:p w14:paraId="33B16EF0" w14:textId="77777777" w:rsidR="001E4B2B" w:rsidRPr="00EE0070" w:rsidRDefault="001E4B2B" w:rsidP="000919DF">
      <w:pPr>
        <w:widowControl w:val="0"/>
        <w:numPr>
          <w:ilvl w:val="2"/>
          <w:numId w:val="12"/>
        </w:numPr>
        <w:tabs>
          <w:tab w:val="clear" w:pos="1151"/>
          <w:tab w:val="num" w:pos="851"/>
        </w:tabs>
        <w:spacing w:before="0" w:after="80"/>
        <w:ind w:left="851" w:hanging="567"/>
        <w:jc w:val="both"/>
        <w:rPr>
          <w:rFonts w:ascii="Roboto" w:eastAsia="Times New Roman" w:hAnsi="Roboto" w:cs="Times New Roman"/>
          <w:sz w:val="22"/>
          <w:lang w:eastAsia="en-GB"/>
        </w:rPr>
      </w:pPr>
      <w:r w:rsidRPr="00EE0070">
        <w:rPr>
          <w:rFonts w:ascii="Roboto" w:eastAsia="Times New Roman" w:hAnsi="Roboto" w:cs="Times New Roman"/>
          <w:sz w:val="22"/>
          <w:lang w:eastAsia="en-GB"/>
        </w:rPr>
        <w:t>To observe fully the Trustee Code of Conduct, participating actively in systems for performance review and continually strive for the highest standards of governance.</w:t>
      </w:r>
    </w:p>
    <w:p w14:paraId="38F9BEDC" w14:textId="77777777" w:rsidR="006679EC" w:rsidRPr="001E4B2B" w:rsidRDefault="006679EC" w:rsidP="000919DF">
      <w:pPr>
        <w:widowControl w:val="0"/>
        <w:spacing w:before="0" w:after="80"/>
        <w:ind w:left="851"/>
        <w:jc w:val="both"/>
        <w:rPr>
          <w:rFonts w:ascii="Roboto" w:eastAsia="Times New Roman" w:hAnsi="Roboto" w:cs="Times New Roman"/>
          <w:lang w:eastAsia="en-GB"/>
        </w:rPr>
      </w:pPr>
    </w:p>
    <w:p w14:paraId="601BD74F" w14:textId="77777777" w:rsidR="001E4B2B" w:rsidRPr="006679EC" w:rsidRDefault="001E4B2B" w:rsidP="000919DF">
      <w:pPr>
        <w:pStyle w:val="NoSpacing"/>
        <w:spacing w:before="0" w:after="80"/>
        <w:jc w:val="both"/>
        <w:rPr>
          <w:rFonts w:ascii="Roboto" w:hAnsi="Roboto"/>
          <w:color w:val="4E515A"/>
          <w:sz w:val="28"/>
        </w:rPr>
      </w:pPr>
      <w:r w:rsidRPr="006679EC">
        <w:rPr>
          <w:rFonts w:ascii="Roboto" w:hAnsi="Roboto"/>
          <w:b/>
          <w:color w:val="4E515A"/>
          <w:sz w:val="28"/>
        </w:rPr>
        <w:t xml:space="preserve">Candidate Specification – Trustee Director (General) </w:t>
      </w:r>
    </w:p>
    <w:p w14:paraId="271FE64A" w14:textId="77777777" w:rsidR="001E4B2B" w:rsidRPr="00EE0070" w:rsidRDefault="001E4B2B" w:rsidP="000919DF">
      <w:pPr>
        <w:pStyle w:val="NoSpacing"/>
        <w:spacing w:before="0" w:after="80"/>
        <w:jc w:val="both"/>
        <w:rPr>
          <w:rFonts w:ascii="Roboto" w:hAnsi="Roboto"/>
          <w:sz w:val="22"/>
          <w:lang w:eastAsia="en-GB"/>
        </w:rPr>
      </w:pPr>
      <w:r w:rsidRPr="00EE0070">
        <w:rPr>
          <w:rFonts w:ascii="Roboto" w:hAnsi="Roboto"/>
          <w:sz w:val="22"/>
          <w:lang w:eastAsia="en-GB"/>
        </w:rPr>
        <w:t xml:space="preserve">The new appointee should be sensitive to the demands of trusteeship, including:  </w:t>
      </w:r>
    </w:p>
    <w:p w14:paraId="0DD270A4" w14:textId="77777777" w:rsidR="001E4B2B" w:rsidRPr="00EE0070" w:rsidRDefault="001E4B2B" w:rsidP="000919DF">
      <w:pPr>
        <w:widowControl w:val="0"/>
        <w:numPr>
          <w:ilvl w:val="0"/>
          <w:numId w:val="11"/>
        </w:numPr>
        <w:spacing w:before="0" w:after="80" w:line="240" w:lineRule="auto"/>
        <w:jc w:val="both"/>
        <w:rPr>
          <w:rFonts w:ascii="Roboto" w:eastAsia="Times New Roman" w:hAnsi="Roboto" w:cs="Times New Roman"/>
          <w:sz w:val="22"/>
          <w:lang w:eastAsia="en-GB"/>
        </w:rPr>
      </w:pPr>
      <w:r w:rsidRPr="00EE0070">
        <w:rPr>
          <w:rFonts w:ascii="Roboto" w:eastAsia="Times New Roman" w:hAnsi="Roboto" w:cs="Times New Roman"/>
          <w:sz w:val="22"/>
          <w:lang w:eastAsia="en-GB"/>
        </w:rPr>
        <w:t>Awareness of</w:t>
      </w:r>
      <w:r w:rsidR="006679EC" w:rsidRPr="00EE0070">
        <w:rPr>
          <w:rFonts w:ascii="Roboto" w:eastAsia="Times New Roman" w:hAnsi="Roboto" w:cs="Times New Roman"/>
          <w:sz w:val="22"/>
          <w:lang w:eastAsia="en-GB"/>
        </w:rPr>
        <w:t>,</w:t>
      </w:r>
      <w:r w:rsidRPr="00EE0070">
        <w:rPr>
          <w:rFonts w:ascii="Roboto" w:eastAsia="Times New Roman" w:hAnsi="Roboto" w:cs="Times New Roman"/>
          <w:sz w:val="22"/>
          <w:lang w:eastAsia="en-GB"/>
        </w:rPr>
        <w:t xml:space="preserve"> and sensitivity to</w:t>
      </w:r>
      <w:r w:rsidR="006679EC" w:rsidRPr="00EE0070">
        <w:rPr>
          <w:rFonts w:ascii="Roboto" w:eastAsia="Times New Roman" w:hAnsi="Roboto" w:cs="Times New Roman"/>
          <w:sz w:val="22"/>
          <w:lang w:eastAsia="en-GB"/>
        </w:rPr>
        <w:t>,</w:t>
      </w:r>
      <w:r w:rsidRPr="00EE0070">
        <w:rPr>
          <w:rFonts w:ascii="Roboto" w:eastAsia="Times New Roman" w:hAnsi="Roboto" w:cs="Times New Roman"/>
          <w:sz w:val="22"/>
          <w:lang w:eastAsia="en-GB"/>
        </w:rPr>
        <w:t xml:space="preserve"> the political environment in which the organisation is operating.</w:t>
      </w:r>
    </w:p>
    <w:p w14:paraId="5D37E931" w14:textId="77777777" w:rsidR="001E4B2B" w:rsidRPr="00EE0070" w:rsidRDefault="001E4B2B" w:rsidP="000919DF">
      <w:pPr>
        <w:widowControl w:val="0"/>
        <w:numPr>
          <w:ilvl w:val="0"/>
          <w:numId w:val="11"/>
        </w:numPr>
        <w:spacing w:before="0" w:after="80" w:line="240" w:lineRule="auto"/>
        <w:jc w:val="both"/>
        <w:rPr>
          <w:rFonts w:ascii="Roboto" w:eastAsia="Times New Roman" w:hAnsi="Roboto" w:cs="Times New Roman"/>
          <w:sz w:val="22"/>
          <w:lang w:eastAsia="en-GB"/>
        </w:rPr>
      </w:pPr>
      <w:r w:rsidRPr="00EE0070">
        <w:rPr>
          <w:rFonts w:ascii="Roboto" w:eastAsia="Times New Roman" w:hAnsi="Roboto" w:cs="Times New Roman"/>
          <w:sz w:val="22"/>
          <w:lang w:eastAsia="en-GB"/>
        </w:rPr>
        <w:t>Strategic and creative thinker.</w:t>
      </w:r>
    </w:p>
    <w:p w14:paraId="44F9DDAF" w14:textId="77777777" w:rsidR="001E4B2B" w:rsidRPr="00EE0070" w:rsidRDefault="001E4B2B" w:rsidP="000919DF">
      <w:pPr>
        <w:widowControl w:val="0"/>
        <w:numPr>
          <w:ilvl w:val="0"/>
          <w:numId w:val="11"/>
        </w:numPr>
        <w:spacing w:before="0" w:after="80" w:line="240" w:lineRule="auto"/>
        <w:jc w:val="both"/>
        <w:rPr>
          <w:rFonts w:ascii="Roboto" w:eastAsia="Times New Roman" w:hAnsi="Roboto" w:cs="Times New Roman"/>
          <w:sz w:val="22"/>
          <w:lang w:eastAsia="en-GB"/>
        </w:rPr>
      </w:pPr>
      <w:r w:rsidRPr="00EE0070">
        <w:rPr>
          <w:rFonts w:ascii="Roboto" w:eastAsia="Times New Roman" w:hAnsi="Roboto" w:cs="Times New Roman"/>
          <w:sz w:val="22"/>
          <w:lang w:eastAsia="en-GB"/>
        </w:rPr>
        <w:t xml:space="preserve">Commitment to maintaining strict confidentiality concerning all </w:t>
      </w:r>
      <w:r w:rsidR="006679EC" w:rsidRPr="00EE0070">
        <w:rPr>
          <w:rFonts w:ascii="Roboto" w:eastAsia="Times New Roman" w:hAnsi="Roboto" w:cs="Times New Roman"/>
          <w:sz w:val="22"/>
          <w:lang w:eastAsia="en-GB"/>
        </w:rPr>
        <w:t>EI</w:t>
      </w:r>
      <w:r w:rsidRPr="00EE0070">
        <w:rPr>
          <w:rFonts w:ascii="Roboto" w:eastAsia="Times New Roman" w:hAnsi="Roboto" w:cs="Times New Roman"/>
          <w:sz w:val="22"/>
          <w:lang w:eastAsia="en-GB"/>
        </w:rPr>
        <w:t xml:space="preserve"> matters that are not in the public domain.</w:t>
      </w:r>
    </w:p>
    <w:p w14:paraId="40BA5718" w14:textId="77777777" w:rsidR="001E4B2B" w:rsidRPr="00EE0070" w:rsidRDefault="001E4B2B" w:rsidP="000919DF">
      <w:pPr>
        <w:widowControl w:val="0"/>
        <w:numPr>
          <w:ilvl w:val="0"/>
          <w:numId w:val="11"/>
        </w:numPr>
        <w:spacing w:before="0" w:after="80" w:line="240" w:lineRule="auto"/>
        <w:jc w:val="both"/>
        <w:rPr>
          <w:rFonts w:ascii="Roboto" w:eastAsia="Times New Roman" w:hAnsi="Roboto" w:cs="Times New Roman"/>
          <w:sz w:val="22"/>
          <w:lang w:eastAsia="en-GB"/>
        </w:rPr>
      </w:pPr>
      <w:r w:rsidRPr="00EE0070">
        <w:rPr>
          <w:rFonts w:ascii="Roboto" w:eastAsia="Times New Roman" w:hAnsi="Roboto" w:cs="Times New Roman"/>
          <w:sz w:val="22"/>
          <w:lang w:eastAsia="en-GB"/>
        </w:rPr>
        <w:t>Sound independent judgement.</w:t>
      </w:r>
    </w:p>
    <w:p w14:paraId="47AC095D" w14:textId="77777777" w:rsidR="001E4B2B" w:rsidRDefault="001E4B2B" w:rsidP="000919DF">
      <w:pPr>
        <w:widowControl w:val="0"/>
        <w:numPr>
          <w:ilvl w:val="0"/>
          <w:numId w:val="11"/>
        </w:numPr>
        <w:spacing w:before="0" w:after="80" w:line="240" w:lineRule="auto"/>
        <w:jc w:val="both"/>
        <w:rPr>
          <w:rFonts w:ascii="Roboto" w:eastAsia="Times New Roman" w:hAnsi="Roboto" w:cs="Times New Roman"/>
          <w:sz w:val="22"/>
          <w:lang w:eastAsia="en-GB"/>
        </w:rPr>
      </w:pPr>
      <w:r w:rsidRPr="00EE0070">
        <w:rPr>
          <w:rFonts w:ascii="Roboto" w:eastAsia="Times New Roman" w:hAnsi="Roboto" w:cs="Times New Roman"/>
          <w:sz w:val="22"/>
          <w:lang w:eastAsia="en-GB"/>
        </w:rPr>
        <w:t>Ability to assimilate and interpret wide-ranging types of information, including financial information.</w:t>
      </w:r>
    </w:p>
    <w:p w14:paraId="2DEFFFDD" w14:textId="729AFCA2" w:rsidR="001E4B2B" w:rsidRPr="00EE0070" w:rsidRDefault="001E4B2B" w:rsidP="000919DF">
      <w:pPr>
        <w:widowControl w:val="0"/>
        <w:numPr>
          <w:ilvl w:val="0"/>
          <w:numId w:val="11"/>
        </w:numPr>
        <w:spacing w:before="0" w:after="80" w:line="240" w:lineRule="auto"/>
        <w:jc w:val="both"/>
        <w:rPr>
          <w:rFonts w:ascii="Roboto" w:eastAsia="Times New Roman" w:hAnsi="Roboto" w:cs="Times New Roman"/>
          <w:sz w:val="22"/>
          <w:lang w:eastAsia="en-GB"/>
        </w:rPr>
      </w:pPr>
      <w:r w:rsidRPr="00EE0070">
        <w:rPr>
          <w:rFonts w:ascii="Roboto" w:eastAsia="Times New Roman" w:hAnsi="Roboto" w:cs="Times New Roman"/>
          <w:sz w:val="22"/>
          <w:lang w:eastAsia="en-GB"/>
        </w:rPr>
        <w:t>An understanding and acceptance of the legal duties, responsibilities and liabilities of trusteeship and, specifically, of the distinction within charitable companies of the role of the Board and its responsibility to set and monitor the strategic direction of the organisation, compared with the executive functions of staff for implementing strategy and managing the day to day operation of the charity.</w:t>
      </w:r>
    </w:p>
    <w:p w14:paraId="6B379B46" w14:textId="77777777" w:rsidR="001E4B2B" w:rsidRPr="00EE0070" w:rsidRDefault="005C40B4" w:rsidP="000919DF">
      <w:pPr>
        <w:widowControl w:val="0"/>
        <w:numPr>
          <w:ilvl w:val="0"/>
          <w:numId w:val="11"/>
        </w:numPr>
        <w:spacing w:before="0" w:after="80" w:line="240" w:lineRule="auto"/>
        <w:jc w:val="both"/>
        <w:rPr>
          <w:rFonts w:ascii="Roboto" w:eastAsia="Times New Roman" w:hAnsi="Roboto" w:cs="Times New Roman"/>
          <w:sz w:val="22"/>
          <w:lang w:eastAsia="en-GB"/>
        </w:rPr>
      </w:pPr>
      <w:r>
        <w:rPr>
          <w:rFonts w:ascii="Roboto" w:eastAsia="Times New Roman" w:hAnsi="Roboto" w:cs="Times New Roman"/>
          <w:sz w:val="22"/>
          <w:lang w:eastAsia="en-GB"/>
        </w:rPr>
        <w:t>Commitment to the</w:t>
      </w:r>
      <w:r w:rsidR="001E4B2B" w:rsidRPr="00EE0070">
        <w:rPr>
          <w:rFonts w:ascii="Roboto" w:eastAsia="Times New Roman" w:hAnsi="Roboto" w:cs="Times New Roman"/>
          <w:sz w:val="22"/>
          <w:lang w:eastAsia="en-GB"/>
        </w:rPr>
        <w:t xml:space="preserve"> </w:t>
      </w:r>
      <w:r w:rsidR="006679EC" w:rsidRPr="00EE0070">
        <w:rPr>
          <w:rFonts w:ascii="Roboto" w:eastAsia="Times New Roman" w:hAnsi="Roboto" w:cs="Times New Roman"/>
          <w:sz w:val="22"/>
          <w:lang w:eastAsia="en-GB"/>
        </w:rPr>
        <w:t>“S</w:t>
      </w:r>
      <w:r w:rsidR="001E4B2B" w:rsidRPr="00EE0070">
        <w:rPr>
          <w:rFonts w:ascii="Roboto" w:eastAsia="Times New Roman" w:hAnsi="Roboto" w:cs="Times New Roman"/>
          <w:sz w:val="22"/>
          <w:lang w:eastAsia="en-GB"/>
        </w:rPr>
        <w:t xml:space="preserve">even </w:t>
      </w:r>
      <w:r w:rsidR="006679EC" w:rsidRPr="00EE0070">
        <w:rPr>
          <w:rFonts w:ascii="Roboto" w:eastAsia="Times New Roman" w:hAnsi="Roboto" w:cs="Times New Roman"/>
          <w:sz w:val="22"/>
          <w:lang w:eastAsia="en-GB"/>
        </w:rPr>
        <w:t>P</w:t>
      </w:r>
      <w:r w:rsidR="001E4B2B" w:rsidRPr="00EE0070">
        <w:rPr>
          <w:rFonts w:ascii="Roboto" w:eastAsia="Times New Roman" w:hAnsi="Roboto" w:cs="Times New Roman"/>
          <w:sz w:val="22"/>
          <w:lang w:eastAsia="en-GB"/>
        </w:rPr>
        <w:t xml:space="preserve">rinciples of </w:t>
      </w:r>
      <w:r w:rsidR="006679EC" w:rsidRPr="00EE0070">
        <w:rPr>
          <w:rFonts w:ascii="Roboto" w:eastAsia="Times New Roman" w:hAnsi="Roboto" w:cs="Times New Roman"/>
          <w:sz w:val="22"/>
          <w:lang w:eastAsia="en-GB"/>
        </w:rPr>
        <w:t>P</w:t>
      </w:r>
      <w:r w:rsidR="001E4B2B" w:rsidRPr="00EE0070">
        <w:rPr>
          <w:rFonts w:ascii="Roboto" w:eastAsia="Times New Roman" w:hAnsi="Roboto" w:cs="Times New Roman"/>
          <w:sz w:val="22"/>
          <w:lang w:eastAsia="en-GB"/>
        </w:rPr>
        <w:t xml:space="preserve">ublic </w:t>
      </w:r>
      <w:r w:rsidR="006679EC" w:rsidRPr="00EE0070">
        <w:rPr>
          <w:rFonts w:ascii="Roboto" w:eastAsia="Times New Roman" w:hAnsi="Roboto" w:cs="Times New Roman"/>
          <w:sz w:val="22"/>
          <w:lang w:eastAsia="en-GB"/>
        </w:rPr>
        <w:t>L</w:t>
      </w:r>
      <w:r w:rsidR="001E4B2B" w:rsidRPr="00EE0070">
        <w:rPr>
          <w:rFonts w:ascii="Roboto" w:eastAsia="Times New Roman" w:hAnsi="Roboto" w:cs="Times New Roman"/>
          <w:sz w:val="22"/>
          <w:lang w:eastAsia="en-GB"/>
        </w:rPr>
        <w:t xml:space="preserve">ife: </w:t>
      </w:r>
      <w:r w:rsidR="006679EC" w:rsidRPr="00EE0070">
        <w:rPr>
          <w:rFonts w:ascii="Roboto" w:eastAsia="Times New Roman" w:hAnsi="Roboto" w:cs="Times New Roman"/>
          <w:sz w:val="22"/>
          <w:lang w:eastAsia="en-GB"/>
        </w:rPr>
        <w:t>S</w:t>
      </w:r>
      <w:r w:rsidR="001E4B2B" w:rsidRPr="00EE0070">
        <w:rPr>
          <w:rFonts w:ascii="Roboto" w:eastAsia="Times New Roman" w:hAnsi="Roboto" w:cs="Times New Roman"/>
          <w:sz w:val="22"/>
          <w:lang w:eastAsia="en-GB"/>
        </w:rPr>
        <w:t xml:space="preserve">elflessness, </w:t>
      </w:r>
      <w:r w:rsidR="006679EC" w:rsidRPr="00EE0070">
        <w:rPr>
          <w:rFonts w:ascii="Roboto" w:eastAsia="Times New Roman" w:hAnsi="Roboto" w:cs="Times New Roman"/>
          <w:sz w:val="22"/>
          <w:lang w:eastAsia="en-GB"/>
        </w:rPr>
        <w:t>I</w:t>
      </w:r>
      <w:r w:rsidR="001E4B2B" w:rsidRPr="00EE0070">
        <w:rPr>
          <w:rFonts w:ascii="Roboto" w:eastAsia="Times New Roman" w:hAnsi="Roboto" w:cs="Times New Roman"/>
          <w:sz w:val="22"/>
          <w:lang w:eastAsia="en-GB"/>
        </w:rPr>
        <w:t xml:space="preserve">ntegrity, </w:t>
      </w:r>
      <w:r w:rsidR="006679EC" w:rsidRPr="00EE0070">
        <w:rPr>
          <w:rFonts w:ascii="Roboto" w:eastAsia="Times New Roman" w:hAnsi="Roboto" w:cs="Times New Roman"/>
          <w:sz w:val="22"/>
          <w:lang w:eastAsia="en-GB"/>
        </w:rPr>
        <w:t>O</w:t>
      </w:r>
      <w:r w:rsidR="001E4B2B" w:rsidRPr="00EE0070">
        <w:rPr>
          <w:rFonts w:ascii="Roboto" w:eastAsia="Times New Roman" w:hAnsi="Roboto" w:cs="Times New Roman"/>
          <w:sz w:val="22"/>
          <w:lang w:eastAsia="en-GB"/>
        </w:rPr>
        <w:t xml:space="preserve">bjectivity, </w:t>
      </w:r>
      <w:r w:rsidR="006679EC" w:rsidRPr="00EE0070">
        <w:rPr>
          <w:rFonts w:ascii="Roboto" w:eastAsia="Times New Roman" w:hAnsi="Roboto" w:cs="Times New Roman"/>
          <w:sz w:val="22"/>
          <w:lang w:eastAsia="en-GB"/>
        </w:rPr>
        <w:t>A</w:t>
      </w:r>
      <w:r w:rsidR="001E4B2B" w:rsidRPr="00EE0070">
        <w:rPr>
          <w:rFonts w:ascii="Roboto" w:eastAsia="Times New Roman" w:hAnsi="Roboto" w:cs="Times New Roman"/>
          <w:sz w:val="22"/>
          <w:lang w:eastAsia="en-GB"/>
        </w:rPr>
        <w:t xml:space="preserve">ccountability, </w:t>
      </w:r>
      <w:r w:rsidR="006679EC" w:rsidRPr="00EE0070">
        <w:rPr>
          <w:rFonts w:ascii="Roboto" w:eastAsia="Times New Roman" w:hAnsi="Roboto" w:cs="Times New Roman"/>
          <w:sz w:val="22"/>
          <w:lang w:eastAsia="en-GB"/>
        </w:rPr>
        <w:t>O</w:t>
      </w:r>
      <w:r w:rsidR="001E4B2B" w:rsidRPr="00EE0070">
        <w:rPr>
          <w:rFonts w:ascii="Roboto" w:eastAsia="Times New Roman" w:hAnsi="Roboto" w:cs="Times New Roman"/>
          <w:sz w:val="22"/>
          <w:lang w:eastAsia="en-GB"/>
        </w:rPr>
        <w:t xml:space="preserve">penness, </w:t>
      </w:r>
      <w:r w:rsidR="006679EC" w:rsidRPr="00EE0070">
        <w:rPr>
          <w:rFonts w:ascii="Roboto" w:eastAsia="Times New Roman" w:hAnsi="Roboto" w:cs="Times New Roman"/>
          <w:sz w:val="22"/>
          <w:lang w:eastAsia="en-GB"/>
        </w:rPr>
        <w:t>H</w:t>
      </w:r>
      <w:r w:rsidR="001E4B2B" w:rsidRPr="00EE0070">
        <w:rPr>
          <w:rFonts w:ascii="Roboto" w:eastAsia="Times New Roman" w:hAnsi="Roboto" w:cs="Times New Roman"/>
          <w:sz w:val="22"/>
          <w:lang w:eastAsia="en-GB"/>
        </w:rPr>
        <w:t xml:space="preserve">onesty and </w:t>
      </w:r>
      <w:r w:rsidR="006679EC" w:rsidRPr="00EE0070">
        <w:rPr>
          <w:rFonts w:ascii="Roboto" w:eastAsia="Times New Roman" w:hAnsi="Roboto" w:cs="Times New Roman"/>
          <w:sz w:val="22"/>
          <w:lang w:eastAsia="en-GB"/>
        </w:rPr>
        <w:t>L</w:t>
      </w:r>
      <w:r>
        <w:rPr>
          <w:rFonts w:ascii="Roboto" w:eastAsia="Times New Roman" w:hAnsi="Roboto" w:cs="Times New Roman"/>
          <w:sz w:val="22"/>
          <w:lang w:eastAsia="en-GB"/>
        </w:rPr>
        <w:t>eadership (Nolan</w:t>
      </w:r>
      <w:r w:rsidR="007A7CE7">
        <w:rPr>
          <w:rFonts w:ascii="Roboto" w:eastAsia="Times New Roman" w:hAnsi="Roboto" w:cs="Times New Roman"/>
          <w:sz w:val="22"/>
          <w:lang w:eastAsia="en-GB"/>
        </w:rPr>
        <w:t xml:space="preserve"> Principles</w:t>
      </w:r>
      <w:r>
        <w:rPr>
          <w:rFonts w:ascii="Roboto" w:eastAsia="Times New Roman" w:hAnsi="Roboto" w:cs="Times New Roman"/>
          <w:sz w:val="22"/>
          <w:lang w:eastAsia="en-GB"/>
        </w:rPr>
        <w:t>).</w:t>
      </w:r>
    </w:p>
    <w:p w14:paraId="4F4CAC0A" w14:textId="77777777" w:rsidR="001E4B2B" w:rsidRPr="00EE0070" w:rsidRDefault="001E4B2B" w:rsidP="000919DF">
      <w:pPr>
        <w:widowControl w:val="0"/>
        <w:numPr>
          <w:ilvl w:val="0"/>
          <w:numId w:val="11"/>
        </w:numPr>
        <w:spacing w:before="0" w:after="80" w:line="240" w:lineRule="auto"/>
        <w:jc w:val="both"/>
        <w:rPr>
          <w:rFonts w:ascii="Roboto" w:eastAsia="Times New Roman" w:hAnsi="Roboto" w:cs="Times New Roman"/>
          <w:sz w:val="22"/>
          <w:szCs w:val="22"/>
          <w:lang w:eastAsia="en-GB"/>
        </w:rPr>
      </w:pPr>
      <w:r w:rsidRPr="00EE0070">
        <w:rPr>
          <w:rFonts w:ascii="Roboto" w:eastAsia="Times New Roman" w:hAnsi="Roboto" w:cs="Times New Roman"/>
          <w:sz w:val="22"/>
          <w:szCs w:val="22"/>
          <w:lang w:eastAsia="en-GB"/>
        </w:rPr>
        <w:t xml:space="preserve">Commitment to follow the Good Governance Code of Practice for the Voluntary and Community Sector and other good </w:t>
      </w:r>
      <w:r w:rsidR="007A7CE7">
        <w:rPr>
          <w:rFonts w:ascii="Roboto" w:eastAsia="Times New Roman" w:hAnsi="Roboto" w:cs="Times New Roman"/>
          <w:sz w:val="22"/>
          <w:szCs w:val="22"/>
          <w:lang w:eastAsia="en-GB"/>
        </w:rPr>
        <w:t xml:space="preserve">EI </w:t>
      </w:r>
      <w:r w:rsidRPr="00EE0070">
        <w:rPr>
          <w:rFonts w:ascii="Roboto" w:eastAsia="Times New Roman" w:hAnsi="Roboto" w:cs="Times New Roman"/>
          <w:sz w:val="22"/>
          <w:szCs w:val="22"/>
          <w:lang w:eastAsia="en-GB"/>
        </w:rPr>
        <w:t xml:space="preserve">governance guidance. </w:t>
      </w:r>
    </w:p>
    <w:p w14:paraId="4B70CCC8" w14:textId="77777777" w:rsidR="001E4B2B" w:rsidRPr="00EE0070" w:rsidRDefault="001E4B2B" w:rsidP="000919DF">
      <w:pPr>
        <w:widowControl w:val="0"/>
        <w:numPr>
          <w:ilvl w:val="0"/>
          <w:numId w:val="11"/>
        </w:numPr>
        <w:spacing w:before="0" w:after="80" w:line="240" w:lineRule="auto"/>
        <w:jc w:val="both"/>
        <w:rPr>
          <w:rFonts w:ascii="Roboto" w:eastAsia="Times New Roman" w:hAnsi="Roboto" w:cs="Times New Roman"/>
          <w:sz w:val="22"/>
          <w:szCs w:val="22"/>
          <w:lang w:eastAsia="en-GB"/>
        </w:rPr>
      </w:pPr>
      <w:r w:rsidRPr="00EE0070">
        <w:rPr>
          <w:rFonts w:ascii="Roboto" w:eastAsia="Times New Roman" w:hAnsi="Roboto" w:cs="Times New Roman"/>
          <w:sz w:val="22"/>
          <w:szCs w:val="22"/>
          <w:lang w:eastAsia="en-GB"/>
        </w:rPr>
        <w:lastRenderedPageBreak/>
        <w:t>Ability to work as a member of a team.</w:t>
      </w:r>
    </w:p>
    <w:p w14:paraId="416CE3A2" w14:textId="77777777" w:rsidR="006679EC" w:rsidRPr="00EE0070" w:rsidRDefault="001E4B2B" w:rsidP="000919DF">
      <w:pPr>
        <w:widowControl w:val="0"/>
        <w:numPr>
          <w:ilvl w:val="0"/>
          <w:numId w:val="11"/>
        </w:numPr>
        <w:spacing w:before="0" w:after="80" w:line="240" w:lineRule="auto"/>
        <w:jc w:val="both"/>
        <w:rPr>
          <w:rFonts w:ascii="Roboto" w:eastAsia="Times New Roman" w:hAnsi="Roboto" w:cs="Times New Roman"/>
          <w:sz w:val="22"/>
          <w:szCs w:val="22"/>
          <w:lang w:eastAsia="en-GB"/>
        </w:rPr>
      </w:pPr>
      <w:r w:rsidRPr="00EE0070">
        <w:rPr>
          <w:rFonts w:ascii="Roboto" w:eastAsia="Times New Roman" w:hAnsi="Roboto" w:cs="Times New Roman"/>
          <w:sz w:val="22"/>
          <w:szCs w:val="22"/>
          <w:lang w:eastAsia="en-GB"/>
        </w:rPr>
        <w:t>A willingness to devote the necessary time and effort to fulfilling the role.</w:t>
      </w:r>
    </w:p>
    <w:p w14:paraId="09658291" w14:textId="77777777" w:rsidR="00EE0070" w:rsidRDefault="00EE0070" w:rsidP="000919DF">
      <w:pPr>
        <w:pStyle w:val="NoSpacing"/>
        <w:spacing w:before="0" w:after="80"/>
        <w:jc w:val="both"/>
        <w:rPr>
          <w:rFonts w:ascii="Roboto" w:hAnsi="Roboto"/>
          <w:b/>
          <w:color w:val="FF8021" w:themeColor="accent5"/>
        </w:rPr>
      </w:pPr>
    </w:p>
    <w:p w14:paraId="164E9772" w14:textId="79413167" w:rsidR="001E4B2B" w:rsidRDefault="001E4B2B" w:rsidP="000919DF">
      <w:pPr>
        <w:pStyle w:val="NoSpacing"/>
        <w:spacing w:before="0" w:after="80"/>
        <w:jc w:val="both"/>
        <w:rPr>
          <w:rFonts w:ascii="Roboto" w:hAnsi="Roboto"/>
          <w:b/>
          <w:color w:val="4D515A"/>
          <w:sz w:val="28"/>
          <w:szCs w:val="28"/>
        </w:rPr>
      </w:pPr>
      <w:r w:rsidRPr="001E4B2B">
        <w:rPr>
          <w:rFonts w:ascii="Roboto" w:hAnsi="Roboto"/>
          <w:b/>
          <w:color w:val="4D515A"/>
          <w:sz w:val="28"/>
          <w:szCs w:val="28"/>
        </w:rPr>
        <w:t>About the Role</w:t>
      </w:r>
      <w:r w:rsidR="006679EC">
        <w:rPr>
          <w:rFonts w:ascii="Roboto" w:hAnsi="Roboto"/>
          <w:b/>
          <w:color w:val="4D515A"/>
          <w:sz w:val="28"/>
          <w:szCs w:val="28"/>
        </w:rPr>
        <w:t xml:space="preserve"> –</w:t>
      </w:r>
      <w:r w:rsidR="003523E9">
        <w:rPr>
          <w:rFonts w:ascii="Roboto" w:hAnsi="Roboto"/>
          <w:b/>
          <w:color w:val="4D515A"/>
          <w:sz w:val="28"/>
          <w:szCs w:val="28"/>
        </w:rPr>
        <w:t xml:space="preserve"> EI Trustee Director (Scientific</w:t>
      </w:r>
      <w:r w:rsidR="006679EC">
        <w:rPr>
          <w:rFonts w:ascii="Roboto" w:hAnsi="Roboto"/>
          <w:b/>
          <w:color w:val="4D515A"/>
          <w:sz w:val="28"/>
          <w:szCs w:val="28"/>
        </w:rPr>
        <w:t xml:space="preserve"> Experience)</w:t>
      </w:r>
    </w:p>
    <w:p w14:paraId="6014AEAE" w14:textId="4383711B" w:rsidR="006679EC" w:rsidRPr="00EE0070" w:rsidRDefault="003523E9" w:rsidP="000919DF">
      <w:pPr>
        <w:pStyle w:val="NoSpacing"/>
        <w:spacing w:before="0" w:after="80"/>
        <w:jc w:val="both"/>
        <w:rPr>
          <w:rFonts w:ascii="Roboto" w:hAnsi="Roboto"/>
          <w:sz w:val="22"/>
          <w:szCs w:val="28"/>
        </w:rPr>
      </w:pPr>
      <w:r>
        <w:rPr>
          <w:rFonts w:ascii="Roboto" w:hAnsi="Roboto"/>
          <w:sz w:val="22"/>
          <w:szCs w:val="28"/>
        </w:rPr>
        <w:t>The Scientific</w:t>
      </w:r>
      <w:r w:rsidR="006679EC" w:rsidRPr="00EE0070">
        <w:rPr>
          <w:rFonts w:ascii="Roboto" w:hAnsi="Roboto"/>
          <w:sz w:val="22"/>
          <w:szCs w:val="28"/>
        </w:rPr>
        <w:t xml:space="preserve"> Trustee will:</w:t>
      </w:r>
    </w:p>
    <w:p w14:paraId="147E20E1" w14:textId="242E44B0" w:rsidR="006679EC" w:rsidRDefault="003523E9" w:rsidP="008E6CE1">
      <w:pPr>
        <w:pStyle w:val="NoSpacing"/>
        <w:numPr>
          <w:ilvl w:val="0"/>
          <w:numId w:val="14"/>
        </w:numPr>
        <w:spacing w:before="0" w:after="80"/>
        <w:jc w:val="both"/>
        <w:rPr>
          <w:rFonts w:ascii="Roboto" w:hAnsi="Roboto"/>
          <w:sz w:val="22"/>
          <w:szCs w:val="28"/>
        </w:rPr>
      </w:pPr>
      <w:r>
        <w:rPr>
          <w:rFonts w:ascii="Roboto" w:hAnsi="Roboto"/>
          <w:sz w:val="22"/>
          <w:szCs w:val="28"/>
        </w:rPr>
        <w:t>Deploy their scientific knowledge and experience to further the organisation’s interests which will include:</w:t>
      </w:r>
    </w:p>
    <w:p w14:paraId="579F4C95" w14:textId="77777777" w:rsidR="00B63C0D" w:rsidRDefault="003523E9" w:rsidP="007456C3">
      <w:pPr>
        <w:pStyle w:val="NoSpacing"/>
        <w:spacing w:before="0" w:after="80"/>
        <w:ind w:left="1440"/>
        <w:jc w:val="both"/>
        <w:rPr>
          <w:rFonts w:ascii="Roboto" w:hAnsi="Roboto"/>
          <w:sz w:val="22"/>
          <w:szCs w:val="28"/>
        </w:rPr>
      </w:pPr>
      <w:r>
        <w:rPr>
          <w:rFonts w:ascii="Roboto" w:hAnsi="Roboto"/>
          <w:sz w:val="22"/>
          <w:szCs w:val="28"/>
        </w:rPr>
        <w:t xml:space="preserve">- </w:t>
      </w:r>
      <w:r w:rsidR="007456C3">
        <w:rPr>
          <w:rFonts w:ascii="Roboto" w:hAnsi="Roboto"/>
          <w:sz w:val="22"/>
          <w:szCs w:val="28"/>
        </w:rPr>
        <w:t>Representing</w:t>
      </w:r>
      <w:r>
        <w:rPr>
          <w:rFonts w:ascii="Roboto" w:hAnsi="Roboto"/>
          <w:sz w:val="22"/>
          <w:szCs w:val="28"/>
        </w:rPr>
        <w:t xml:space="preserve"> EI in the scientific arena especially with key </w:t>
      </w:r>
      <w:r w:rsidR="007456C3">
        <w:rPr>
          <w:rFonts w:ascii="Roboto" w:hAnsi="Roboto"/>
          <w:sz w:val="22"/>
          <w:szCs w:val="28"/>
        </w:rPr>
        <w:t xml:space="preserve">stakeholders and </w:t>
      </w:r>
    </w:p>
    <w:p w14:paraId="1E0DEAEF" w14:textId="39999DBF" w:rsidR="003523E9" w:rsidRDefault="00B63C0D" w:rsidP="007456C3">
      <w:pPr>
        <w:pStyle w:val="NoSpacing"/>
        <w:spacing w:before="0" w:after="80"/>
        <w:ind w:left="1440"/>
        <w:jc w:val="both"/>
        <w:rPr>
          <w:rFonts w:ascii="Roboto" w:hAnsi="Roboto"/>
          <w:sz w:val="22"/>
          <w:szCs w:val="28"/>
        </w:rPr>
      </w:pPr>
      <w:r>
        <w:rPr>
          <w:rFonts w:ascii="Roboto" w:hAnsi="Roboto"/>
          <w:sz w:val="22"/>
          <w:szCs w:val="28"/>
        </w:rPr>
        <w:t xml:space="preserve">   </w:t>
      </w:r>
      <w:r w:rsidR="007456C3">
        <w:rPr>
          <w:rFonts w:ascii="Roboto" w:hAnsi="Roboto"/>
          <w:sz w:val="22"/>
          <w:szCs w:val="28"/>
        </w:rPr>
        <w:t>partners.</w:t>
      </w:r>
      <w:r w:rsidR="003523E9">
        <w:rPr>
          <w:rFonts w:ascii="Roboto" w:hAnsi="Roboto"/>
          <w:sz w:val="22"/>
          <w:szCs w:val="28"/>
        </w:rPr>
        <w:t xml:space="preserve">                </w:t>
      </w:r>
    </w:p>
    <w:p w14:paraId="73146152" w14:textId="425F6E02" w:rsidR="003523E9" w:rsidRDefault="003523E9" w:rsidP="003523E9">
      <w:pPr>
        <w:pStyle w:val="NoSpacing"/>
        <w:spacing w:before="0" w:after="80"/>
        <w:ind w:left="1440"/>
        <w:jc w:val="both"/>
        <w:rPr>
          <w:rFonts w:ascii="Roboto" w:hAnsi="Roboto"/>
          <w:sz w:val="22"/>
          <w:szCs w:val="28"/>
        </w:rPr>
      </w:pPr>
      <w:r>
        <w:rPr>
          <w:rFonts w:ascii="Roboto" w:hAnsi="Roboto"/>
          <w:sz w:val="22"/>
          <w:szCs w:val="28"/>
        </w:rPr>
        <w:t>- Assist with the scientific direction and policies of the organisation.</w:t>
      </w:r>
    </w:p>
    <w:p w14:paraId="7B50C1AF" w14:textId="59A9EA9A" w:rsidR="004C56A8" w:rsidRPr="003523E9" w:rsidRDefault="003523E9" w:rsidP="003523E9">
      <w:pPr>
        <w:pStyle w:val="NoSpacing"/>
        <w:spacing w:before="0" w:after="80"/>
        <w:ind w:left="1440"/>
        <w:jc w:val="both"/>
        <w:rPr>
          <w:rFonts w:ascii="Roboto" w:hAnsi="Roboto"/>
          <w:sz w:val="22"/>
          <w:szCs w:val="28"/>
        </w:rPr>
      </w:pPr>
      <w:r>
        <w:rPr>
          <w:rFonts w:ascii="Roboto" w:hAnsi="Roboto"/>
          <w:sz w:val="22"/>
          <w:szCs w:val="28"/>
        </w:rPr>
        <w:t>- Provide advice on the reporting of the scientific programme.</w:t>
      </w:r>
    </w:p>
    <w:p w14:paraId="64233F9F" w14:textId="77777777" w:rsidR="00AE730E" w:rsidRPr="00EE0070" w:rsidRDefault="004C56A8" w:rsidP="000919DF">
      <w:pPr>
        <w:pStyle w:val="NoSpacing"/>
        <w:numPr>
          <w:ilvl w:val="0"/>
          <w:numId w:val="14"/>
        </w:numPr>
        <w:spacing w:before="0" w:after="80"/>
        <w:jc w:val="both"/>
        <w:rPr>
          <w:rFonts w:ascii="Roboto" w:hAnsi="Roboto"/>
          <w:sz w:val="22"/>
          <w:szCs w:val="28"/>
        </w:rPr>
      </w:pPr>
      <w:r w:rsidRPr="00EE0070">
        <w:rPr>
          <w:rFonts w:ascii="Roboto" w:hAnsi="Roboto"/>
          <w:sz w:val="22"/>
          <w:szCs w:val="28"/>
        </w:rPr>
        <w:t>Perform relevant duties in the best interests of the charitable purposes of EI</w:t>
      </w:r>
      <w:r w:rsidR="006F1A2A">
        <w:rPr>
          <w:rFonts w:ascii="Roboto" w:hAnsi="Roboto"/>
          <w:sz w:val="22"/>
          <w:szCs w:val="28"/>
        </w:rPr>
        <w:t>.</w:t>
      </w:r>
    </w:p>
    <w:p w14:paraId="374CAA14" w14:textId="77777777" w:rsidR="00AE730E" w:rsidRPr="00EE0070" w:rsidRDefault="00AE730E" w:rsidP="000919DF">
      <w:pPr>
        <w:pStyle w:val="NoSpacing"/>
        <w:spacing w:before="0" w:after="80"/>
        <w:jc w:val="both"/>
        <w:rPr>
          <w:rFonts w:ascii="Roboto" w:hAnsi="Roboto"/>
          <w:sz w:val="22"/>
          <w:szCs w:val="28"/>
        </w:rPr>
      </w:pPr>
    </w:p>
    <w:p w14:paraId="132589A6" w14:textId="77777777" w:rsidR="006679EC" w:rsidRPr="00EE0070" w:rsidRDefault="00AE730E" w:rsidP="000919DF">
      <w:pPr>
        <w:pStyle w:val="NoSpacing"/>
        <w:spacing w:before="0" w:after="80"/>
        <w:jc w:val="both"/>
        <w:rPr>
          <w:rFonts w:ascii="Roboto" w:hAnsi="Roboto"/>
          <w:sz w:val="22"/>
          <w:szCs w:val="28"/>
        </w:rPr>
      </w:pPr>
      <w:r w:rsidRPr="00EE0070">
        <w:rPr>
          <w:rFonts w:ascii="Roboto" w:hAnsi="Roboto"/>
          <w:sz w:val="22"/>
          <w:szCs w:val="28"/>
        </w:rPr>
        <w:t>The successful applicant will be:</w:t>
      </w:r>
    </w:p>
    <w:p w14:paraId="2A4F0709" w14:textId="63BCF586" w:rsidR="003523E9" w:rsidRPr="00EE0070" w:rsidRDefault="007456C3" w:rsidP="003523E9">
      <w:pPr>
        <w:pStyle w:val="NoSpacing"/>
        <w:numPr>
          <w:ilvl w:val="0"/>
          <w:numId w:val="15"/>
        </w:numPr>
        <w:spacing w:before="0" w:after="80"/>
        <w:jc w:val="both"/>
        <w:rPr>
          <w:rFonts w:ascii="Roboto" w:hAnsi="Roboto"/>
          <w:sz w:val="22"/>
          <w:szCs w:val="28"/>
        </w:rPr>
      </w:pPr>
      <w:r>
        <w:rPr>
          <w:rFonts w:ascii="Roboto" w:hAnsi="Roboto"/>
          <w:sz w:val="22"/>
          <w:szCs w:val="28"/>
        </w:rPr>
        <w:t>A highly regarded and successful scientist with interest in a scientific field that is relevant to EI’s vision, mission and strategy</w:t>
      </w:r>
      <w:r w:rsidR="003523E9" w:rsidRPr="00EE0070">
        <w:rPr>
          <w:rFonts w:ascii="Roboto" w:hAnsi="Roboto"/>
          <w:sz w:val="22"/>
          <w:szCs w:val="28"/>
        </w:rPr>
        <w:t>.</w:t>
      </w:r>
    </w:p>
    <w:p w14:paraId="03ECE38D" w14:textId="19A435B3" w:rsidR="00AE730E" w:rsidRPr="00EE0070" w:rsidRDefault="007456C3" w:rsidP="000919DF">
      <w:pPr>
        <w:pStyle w:val="NoSpacing"/>
        <w:numPr>
          <w:ilvl w:val="0"/>
          <w:numId w:val="15"/>
        </w:numPr>
        <w:spacing w:before="0" w:after="80"/>
        <w:jc w:val="both"/>
        <w:rPr>
          <w:rFonts w:ascii="Roboto" w:hAnsi="Roboto"/>
          <w:sz w:val="22"/>
          <w:szCs w:val="28"/>
        </w:rPr>
      </w:pPr>
      <w:r>
        <w:rPr>
          <w:rFonts w:ascii="Roboto" w:hAnsi="Roboto"/>
          <w:sz w:val="22"/>
          <w:szCs w:val="28"/>
        </w:rPr>
        <w:t>Recognised in the UK and internationally as a leader in their field.</w:t>
      </w:r>
    </w:p>
    <w:p w14:paraId="31E25BE2" w14:textId="08BF97A7" w:rsidR="00AE730E" w:rsidRDefault="007456C3" w:rsidP="000919DF">
      <w:pPr>
        <w:pStyle w:val="NoSpacing"/>
        <w:numPr>
          <w:ilvl w:val="0"/>
          <w:numId w:val="15"/>
        </w:numPr>
        <w:spacing w:before="0" w:after="80"/>
        <w:jc w:val="both"/>
        <w:rPr>
          <w:rFonts w:ascii="Roboto" w:hAnsi="Roboto"/>
          <w:sz w:val="22"/>
          <w:szCs w:val="28"/>
        </w:rPr>
      </w:pPr>
      <w:r>
        <w:rPr>
          <w:rFonts w:ascii="Roboto" w:hAnsi="Roboto"/>
          <w:sz w:val="22"/>
          <w:szCs w:val="28"/>
        </w:rPr>
        <w:t>Extensively experienced in being a principal investigator in scientific projects.</w:t>
      </w:r>
    </w:p>
    <w:p w14:paraId="3929A6FA" w14:textId="1056B11D" w:rsidR="007456C3" w:rsidRPr="00EE0070" w:rsidRDefault="007456C3" w:rsidP="000919DF">
      <w:pPr>
        <w:pStyle w:val="NoSpacing"/>
        <w:numPr>
          <w:ilvl w:val="0"/>
          <w:numId w:val="15"/>
        </w:numPr>
        <w:spacing w:before="0" w:after="80"/>
        <w:jc w:val="both"/>
        <w:rPr>
          <w:rFonts w:ascii="Roboto" w:hAnsi="Roboto"/>
          <w:sz w:val="22"/>
          <w:szCs w:val="28"/>
        </w:rPr>
      </w:pPr>
      <w:r>
        <w:rPr>
          <w:rFonts w:ascii="Roboto" w:hAnsi="Roboto"/>
          <w:sz w:val="22"/>
          <w:szCs w:val="28"/>
        </w:rPr>
        <w:t>Able to advise on best practice and scientific policies relevant to EI.</w:t>
      </w:r>
    </w:p>
    <w:p w14:paraId="53EBC7C4" w14:textId="554581C6" w:rsidR="00AE730E" w:rsidRPr="00EE0070" w:rsidRDefault="00166C96" w:rsidP="000919DF">
      <w:pPr>
        <w:pStyle w:val="NoSpacing"/>
        <w:numPr>
          <w:ilvl w:val="0"/>
          <w:numId w:val="15"/>
        </w:numPr>
        <w:spacing w:before="0" w:after="80"/>
        <w:jc w:val="both"/>
        <w:rPr>
          <w:rFonts w:ascii="Roboto" w:hAnsi="Roboto"/>
          <w:sz w:val="22"/>
          <w:szCs w:val="28"/>
        </w:rPr>
      </w:pPr>
      <w:bookmarkStart w:id="0" w:name="_Hlk511987741"/>
      <w:r>
        <w:rPr>
          <w:rFonts w:ascii="Roboto" w:hAnsi="Roboto"/>
          <w:sz w:val="22"/>
          <w:szCs w:val="28"/>
        </w:rPr>
        <w:t xml:space="preserve">Have </w:t>
      </w:r>
      <w:r w:rsidR="00AE730E" w:rsidRPr="00EE0070">
        <w:rPr>
          <w:rFonts w:ascii="Roboto" w:hAnsi="Roboto"/>
          <w:sz w:val="22"/>
          <w:szCs w:val="28"/>
        </w:rPr>
        <w:t>expe</w:t>
      </w:r>
      <w:r w:rsidR="005823EE" w:rsidRPr="00EE0070">
        <w:rPr>
          <w:rFonts w:ascii="Roboto" w:hAnsi="Roboto"/>
          <w:sz w:val="22"/>
          <w:szCs w:val="28"/>
        </w:rPr>
        <w:t>rience as a member of executive or non-executive relevant boards or committees.</w:t>
      </w:r>
    </w:p>
    <w:bookmarkEnd w:id="0"/>
    <w:p w14:paraId="175B7BCE" w14:textId="77777777" w:rsidR="001E4B2B" w:rsidRPr="001E4B2B" w:rsidRDefault="001E4B2B" w:rsidP="000919DF">
      <w:pPr>
        <w:widowControl w:val="0"/>
        <w:spacing w:before="0" w:after="80" w:line="240" w:lineRule="auto"/>
        <w:jc w:val="both"/>
        <w:rPr>
          <w:rFonts w:ascii="Roboto" w:eastAsia="Times New Roman" w:hAnsi="Roboto" w:cs="Times New Roman"/>
          <w:b/>
          <w:color w:val="FF8021" w:themeColor="accent5"/>
          <w:sz w:val="28"/>
          <w:szCs w:val="28"/>
          <w:lang w:eastAsia="en-GB"/>
        </w:rPr>
      </w:pPr>
    </w:p>
    <w:p w14:paraId="2BA939E5" w14:textId="77777777" w:rsidR="001E4B2B" w:rsidRPr="001E4B2B" w:rsidRDefault="001E4B2B" w:rsidP="000919DF">
      <w:pPr>
        <w:widowControl w:val="0"/>
        <w:spacing w:before="0" w:after="80" w:line="240" w:lineRule="auto"/>
        <w:jc w:val="both"/>
        <w:rPr>
          <w:rFonts w:ascii="Roboto" w:eastAsia="Times New Roman" w:hAnsi="Roboto" w:cs="Times New Roman"/>
          <w:b/>
          <w:color w:val="4D515A"/>
          <w:sz w:val="28"/>
          <w:szCs w:val="28"/>
          <w:lang w:eastAsia="en-GB"/>
        </w:rPr>
      </w:pPr>
      <w:r w:rsidRPr="001E4B2B">
        <w:rPr>
          <w:rFonts w:ascii="Roboto" w:eastAsia="Times New Roman" w:hAnsi="Roboto" w:cs="Times New Roman"/>
          <w:b/>
          <w:color w:val="4D515A"/>
          <w:sz w:val="28"/>
          <w:szCs w:val="28"/>
          <w:lang w:eastAsia="en-GB"/>
        </w:rPr>
        <w:t>Recruitment Process</w:t>
      </w:r>
    </w:p>
    <w:p w14:paraId="161ED88A" w14:textId="49E6B6DD" w:rsidR="001E4B2B" w:rsidRPr="0099456C" w:rsidRDefault="001E4B2B" w:rsidP="0099456C">
      <w:pPr>
        <w:jc w:val="both"/>
        <w:rPr>
          <w:rFonts w:ascii="Roboto" w:hAnsi="Roboto"/>
          <w:sz w:val="22"/>
          <w:szCs w:val="22"/>
        </w:rPr>
      </w:pPr>
      <w:r w:rsidRPr="0099456C">
        <w:rPr>
          <w:rFonts w:ascii="Roboto" w:hAnsi="Roboto"/>
          <w:sz w:val="22"/>
          <w:szCs w:val="22"/>
        </w:rPr>
        <w:t xml:space="preserve">You should make your application by forwarding your CV and a covering letter saying why you should be appointed to this post together with a personal statement </w:t>
      </w:r>
      <w:r w:rsidRPr="00166C96">
        <w:rPr>
          <w:rFonts w:ascii="Roboto" w:hAnsi="Roboto"/>
          <w:b/>
          <w:sz w:val="22"/>
          <w:szCs w:val="22"/>
        </w:rPr>
        <w:t>addressing the candidate specification</w:t>
      </w:r>
      <w:r w:rsidRPr="0099456C">
        <w:rPr>
          <w:rFonts w:ascii="Roboto" w:hAnsi="Roboto"/>
          <w:sz w:val="22"/>
          <w:szCs w:val="22"/>
        </w:rPr>
        <w:t xml:space="preserve"> to support your application.</w:t>
      </w:r>
      <w:r w:rsidR="005823EE" w:rsidRPr="0099456C">
        <w:rPr>
          <w:rFonts w:ascii="Roboto" w:hAnsi="Roboto"/>
          <w:sz w:val="22"/>
          <w:szCs w:val="22"/>
        </w:rPr>
        <w:t xml:space="preserve">  </w:t>
      </w:r>
      <w:r w:rsidRPr="0099456C">
        <w:rPr>
          <w:rFonts w:ascii="Roboto" w:hAnsi="Roboto"/>
          <w:sz w:val="22"/>
          <w:szCs w:val="22"/>
        </w:rPr>
        <w:t>We suggest this is no more than two sides of A4</w:t>
      </w:r>
      <w:r w:rsidR="005823EE" w:rsidRPr="0099456C">
        <w:rPr>
          <w:rFonts w:ascii="Roboto" w:hAnsi="Roboto"/>
          <w:sz w:val="22"/>
          <w:szCs w:val="22"/>
        </w:rPr>
        <w:t xml:space="preserve"> as a Word document</w:t>
      </w:r>
      <w:r w:rsidRPr="0099456C">
        <w:rPr>
          <w:rFonts w:ascii="Roboto" w:hAnsi="Roboto"/>
          <w:sz w:val="22"/>
          <w:szCs w:val="22"/>
        </w:rPr>
        <w:t>.</w:t>
      </w:r>
      <w:r w:rsidR="005823EE" w:rsidRPr="0099456C">
        <w:rPr>
          <w:rFonts w:ascii="Roboto" w:hAnsi="Roboto"/>
          <w:sz w:val="22"/>
          <w:szCs w:val="22"/>
        </w:rPr>
        <w:t xml:space="preserve"> </w:t>
      </w:r>
      <w:r w:rsidRPr="0099456C">
        <w:rPr>
          <w:rFonts w:ascii="Roboto" w:hAnsi="Roboto"/>
          <w:sz w:val="22"/>
          <w:szCs w:val="22"/>
        </w:rPr>
        <w:t xml:space="preserve"> These should be sent to </w:t>
      </w:r>
      <w:hyperlink r:id="rId8" w:history="1">
        <w:r w:rsidR="00166C96" w:rsidRPr="00635236">
          <w:rPr>
            <w:rStyle w:val="Hyperlink"/>
            <w:rFonts w:ascii="Roboto" w:hAnsi="Roboto"/>
            <w:sz w:val="22"/>
            <w:szCs w:val="22"/>
          </w:rPr>
          <w:t>ei.chair@earlham.ac.uk</w:t>
        </w:r>
      </w:hyperlink>
      <w:r w:rsidRPr="0099456C">
        <w:rPr>
          <w:rFonts w:ascii="Roboto" w:hAnsi="Roboto"/>
          <w:sz w:val="22"/>
          <w:szCs w:val="22"/>
        </w:rPr>
        <w:t>.</w:t>
      </w:r>
    </w:p>
    <w:p w14:paraId="3865F183" w14:textId="77777777" w:rsidR="001E4B2B" w:rsidRPr="0099456C" w:rsidRDefault="001E4B2B" w:rsidP="0099456C">
      <w:pPr>
        <w:jc w:val="both"/>
        <w:rPr>
          <w:rFonts w:ascii="Roboto" w:hAnsi="Roboto"/>
          <w:sz w:val="22"/>
          <w:szCs w:val="22"/>
        </w:rPr>
      </w:pPr>
      <w:r w:rsidRPr="0099456C">
        <w:rPr>
          <w:rFonts w:ascii="Roboto" w:hAnsi="Roboto"/>
          <w:sz w:val="22"/>
          <w:szCs w:val="22"/>
        </w:rPr>
        <w:t xml:space="preserve">You will find it useful to have a look at our website before applying </w:t>
      </w:r>
      <w:hyperlink r:id="rId9" w:history="1">
        <w:r w:rsidRPr="0099456C">
          <w:rPr>
            <w:rStyle w:val="Hyperlink"/>
            <w:rFonts w:ascii="Roboto" w:hAnsi="Roboto"/>
            <w:sz w:val="22"/>
            <w:szCs w:val="22"/>
          </w:rPr>
          <w:t>http://www.earlham.ac.uk</w:t>
        </w:r>
      </w:hyperlink>
      <w:r w:rsidRPr="0099456C">
        <w:rPr>
          <w:rFonts w:ascii="Roboto" w:hAnsi="Roboto"/>
          <w:sz w:val="22"/>
          <w:szCs w:val="22"/>
        </w:rPr>
        <w:t xml:space="preserve">. </w:t>
      </w:r>
      <w:r w:rsidR="005823EE" w:rsidRPr="0099456C">
        <w:rPr>
          <w:rFonts w:ascii="Roboto" w:hAnsi="Roboto"/>
          <w:sz w:val="22"/>
          <w:szCs w:val="22"/>
        </w:rPr>
        <w:t xml:space="preserve"> </w:t>
      </w:r>
      <w:r w:rsidRPr="0099456C">
        <w:rPr>
          <w:rFonts w:ascii="Roboto" w:hAnsi="Roboto"/>
          <w:sz w:val="22"/>
          <w:szCs w:val="22"/>
        </w:rPr>
        <w:t xml:space="preserve">The Charity Commission website </w:t>
      </w:r>
      <w:hyperlink r:id="rId10" w:history="1">
        <w:r w:rsidRPr="0099456C">
          <w:rPr>
            <w:rStyle w:val="Hyperlink"/>
            <w:rFonts w:ascii="Roboto" w:hAnsi="Roboto"/>
            <w:sz w:val="22"/>
            <w:szCs w:val="22"/>
          </w:rPr>
          <w:t>http://www.charitycomission.gov.uk</w:t>
        </w:r>
      </w:hyperlink>
      <w:r w:rsidR="007A7CE7" w:rsidRPr="0099456C">
        <w:rPr>
          <w:rFonts w:ascii="Roboto" w:hAnsi="Roboto"/>
          <w:sz w:val="22"/>
          <w:szCs w:val="22"/>
        </w:rPr>
        <w:t xml:space="preserve"> will also be useful.</w:t>
      </w:r>
    </w:p>
    <w:p w14:paraId="39EEFE17" w14:textId="1CFB5E6C" w:rsidR="001E4B2B" w:rsidRPr="0099456C" w:rsidRDefault="001E4B2B" w:rsidP="0099456C">
      <w:pPr>
        <w:jc w:val="both"/>
        <w:rPr>
          <w:rFonts w:ascii="Roboto" w:hAnsi="Roboto"/>
          <w:sz w:val="22"/>
          <w:szCs w:val="22"/>
        </w:rPr>
      </w:pPr>
      <w:r w:rsidRPr="0099456C">
        <w:rPr>
          <w:rFonts w:ascii="Roboto" w:hAnsi="Roboto"/>
          <w:sz w:val="22"/>
          <w:szCs w:val="22"/>
        </w:rPr>
        <w:t>The full field of candidate</w:t>
      </w:r>
      <w:r w:rsidR="007A7CE7" w:rsidRPr="0099456C">
        <w:rPr>
          <w:rFonts w:ascii="Roboto" w:hAnsi="Roboto"/>
          <w:sz w:val="22"/>
          <w:szCs w:val="22"/>
        </w:rPr>
        <w:t>s will be</w:t>
      </w:r>
      <w:r w:rsidR="005823EE" w:rsidRPr="0099456C">
        <w:rPr>
          <w:rFonts w:ascii="Roboto" w:hAnsi="Roboto"/>
          <w:sz w:val="22"/>
          <w:szCs w:val="22"/>
        </w:rPr>
        <w:t xml:space="preserve"> </w:t>
      </w:r>
      <w:r w:rsidR="00166C96">
        <w:rPr>
          <w:rFonts w:ascii="Roboto" w:hAnsi="Roboto"/>
          <w:sz w:val="22"/>
          <w:szCs w:val="22"/>
        </w:rPr>
        <w:t>shortlisted</w:t>
      </w:r>
      <w:r w:rsidR="00270B92">
        <w:rPr>
          <w:rFonts w:ascii="Roboto" w:hAnsi="Roboto"/>
          <w:sz w:val="22"/>
          <w:szCs w:val="22"/>
        </w:rPr>
        <w:t xml:space="preserve"> for interview by members of the Board</w:t>
      </w:r>
      <w:r w:rsidRPr="0099456C">
        <w:rPr>
          <w:rFonts w:ascii="Roboto" w:hAnsi="Roboto"/>
          <w:sz w:val="22"/>
          <w:szCs w:val="22"/>
        </w:rPr>
        <w:t>.</w:t>
      </w:r>
      <w:r w:rsidR="005823EE" w:rsidRPr="0099456C">
        <w:rPr>
          <w:rFonts w:ascii="Roboto" w:hAnsi="Roboto"/>
          <w:sz w:val="22"/>
          <w:szCs w:val="22"/>
        </w:rPr>
        <w:t xml:space="preserve"> </w:t>
      </w:r>
      <w:r w:rsidRPr="0099456C">
        <w:rPr>
          <w:rFonts w:ascii="Roboto" w:hAnsi="Roboto"/>
          <w:sz w:val="22"/>
          <w:szCs w:val="22"/>
        </w:rPr>
        <w:t xml:space="preserve"> Shortlisted candidates will be invited for a to</w:t>
      </w:r>
      <w:r w:rsidR="00166C96">
        <w:rPr>
          <w:rFonts w:ascii="Roboto" w:hAnsi="Roboto"/>
          <w:sz w:val="22"/>
          <w:szCs w:val="22"/>
        </w:rPr>
        <w:t xml:space="preserve">ur of the Institute </w:t>
      </w:r>
      <w:r w:rsidR="008D2789">
        <w:rPr>
          <w:rFonts w:ascii="Roboto" w:hAnsi="Roboto"/>
          <w:sz w:val="22"/>
          <w:szCs w:val="22"/>
        </w:rPr>
        <w:t xml:space="preserve">(if possible during the recruitment timescale and allowable by Covid regulations) </w:t>
      </w:r>
      <w:r w:rsidR="00166C96">
        <w:rPr>
          <w:rFonts w:ascii="Roboto" w:hAnsi="Roboto"/>
          <w:sz w:val="22"/>
          <w:szCs w:val="22"/>
        </w:rPr>
        <w:t xml:space="preserve">and a </w:t>
      </w:r>
      <w:r w:rsidRPr="0099456C">
        <w:rPr>
          <w:rFonts w:ascii="Roboto" w:hAnsi="Roboto"/>
          <w:sz w:val="22"/>
          <w:szCs w:val="22"/>
        </w:rPr>
        <w:t>panel interview</w:t>
      </w:r>
      <w:r w:rsidR="006C7DC4">
        <w:rPr>
          <w:rFonts w:ascii="Roboto" w:hAnsi="Roboto"/>
          <w:sz w:val="22"/>
          <w:szCs w:val="22"/>
        </w:rPr>
        <w:t xml:space="preserve"> with the Chair of the Board</w:t>
      </w:r>
      <w:r w:rsidR="008D2789">
        <w:rPr>
          <w:rFonts w:ascii="Roboto" w:hAnsi="Roboto"/>
          <w:sz w:val="22"/>
          <w:szCs w:val="22"/>
        </w:rPr>
        <w:t xml:space="preserve">, </w:t>
      </w:r>
      <w:r w:rsidR="006C7DC4">
        <w:rPr>
          <w:rFonts w:ascii="Roboto" w:hAnsi="Roboto"/>
          <w:sz w:val="22"/>
          <w:szCs w:val="22"/>
        </w:rPr>
        <w:t xml:space="preserve">at least two </w:t>
      </w:r>
      <w:r w:rsidR="008D2789">
        <w:rPr>
          <w:rFonts w:ascii="Roboto" w:hAnsi="Roboto"/>
          <w:sz w:val="22"/>
          <w:szCs w:val="22"/>
        </w:rPr>
        <w:t xml:space="preserve">other </w:t>
      </w:r>
      <w:r w:rsidR="006C7DC4">
        <w:rPr>
          <w:rFonts w:ascii="Roboto" w:hAnsi="Roboto"/>
          <w:sz w:val="22"/>
          <w:szCs w:val="22"/>
        </w:rPr>
        <w:t>Trustee Directors</w:t>
      </w:r>
      <w:r w:rsidR="008D2789">
        <w:rPr>
          <w:rFonts w:ascii="Roboto" w:hAnsi="Roboto"/>
          <w:sz w:val="22"/>
          <w:szCs w:val="22"/>
        </w:rPr>
        <w:t xml:space="preserve"> and the Institute Director</w:t>
      </w:r>
      <w:r w:rsidR="006C7DC4">
        <w:rPr>
          <w:rFonts w:ascii="Roboto" w:hAnsi="Roboto"/>
          <w:sz w:val="22"/>
          <w:szCs w:val="22"/>
        </w:rPr>
        <w:t>.</w:t>
      </w:r>
    </w:p>
    <w:p w14:paraId="2096877B" w14:textId="148356DC" w:rsidR="00DA090A" w:rsidRPr="00EE0070" w:rsidRDefault="00DA090A" w:rsidP="000919DF">
      <w:pPr>
        <w:spacing w:before="0" w:after="80"/>
        <w:jc w:val="both"/>
        <w:rPr>
          <w:rFonts w:ascii="Roboto" w:hAnsi="Roboto"/>
          <w:sz w:val="22"/>
        </w:rPr>
      </w:pPr>
    </w:p>
    <w:sectPr w:rsidR="00DA090A" w:rsidRPr="00EE0070" w:rsidSect="00440535">
      <w:headerReference w:type="default" r:id="rId11"/>
      <w:footerReference w:type="default" r:id="rId12"/>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64896" w14:textId="77777777" w:rsidR="00C92263" w:rsidRDefault="00C92263" w:rsidP="00ED129F">
      <w:pPr>
        <w:spacing w:before="0" w:after="0" w:line="240" w:lineRule="auto"/>
      </w:pPr>
      <w:r>
        <w:separator/>
      </w:r>
    </w:p>
  </w:endnote>
  <w:endnote w:type="continuationSeparator" w:id="0">
    <w:p w14:paraId="09A482D1" w14:textId="77777777" w:rsidR="00C92263" w:rsidRDefault="00C92263" w:rsidP="00ED12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074020"/>
      <w:docPartObj>
        <w:docPartGallery w:val="Page Numbers (Bottom of Page)"/>
        <w:docPartUnique/>
      </w:docPartObj>
    </w:sdtPr>
    <w:sdtEndPr>
      <w:rPr>
        <w:noProof/>
      </w:rPr>
    </w:sdtEndPr>
    <w:sdtContent>
      <w:p w14:paraId="009A01D9" w14:textId="1D359596" w:rsidR="008D2789" w:rsidRDefault="008D27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ADB6D" w14:textId="77777777" w:rsidR="007E727F" w:rsidRDefault="007E727F" w:rsidP="007E72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8B432" w14:textId="77777777" w:rsidR="00C92263" w:rsidRDefault="00C92263" w:rsidP="00ED129F">
      <w:pPr>
        <w:spacing w:before="0" w:after="0" w:line="240" w:lineRule="auto"/>
      </w:pPr>
      <w:r>
        <w:separator/>
      </w:r>
    </w:p>
  </w:footnote>
  <w:footnote w:type="continuationSeparator" w:id="0">
    <w:p w14:paraId="473B51AC" w14:textId="77777777" w:rsidR="00C92263" w:rsidRDefault="00C92263" w:rsidP="00ED12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6342"/>
    </w:tblGrid>
    <w:tr w:rsidR="00773A34" w:rsidRPr="00773A34" w14:paraId="58FCFCFE" w14:textId="77777777" w:rsidTr="0099456C">
      <w:trPr>
        <w:trHeight w:val="1086"/>
      </w:trPr>
      <w:tc>
        <w:tcPr>
          <w:tcW w:w="2900" w:type="dxa"/>
        </w:tcPr>
        <w:p w14:paraId="25C37E84" w14:textId="1EB5036E" w:rsidR="00773A34" w:rsidRDefault="004E70FA" w:rsidP="001E4B2B">
          <w:pPr>
            <w:pStyle w:val="Title"/>
            <w:spacing w:before="40"/>
            <w:rPr>
              <w:b/>
            </w:rPr>
          </w:pPr>
          <w:r>
            <w:rPr>
              <w:noProof/>
              <w:lang w:val="en-US"/>
            </w:rPr>
            <w:drawing>
              <wp:inline distT="0" distB="0" distL="0" distR="0" wp14:anchorId="22D7212E" wp14:editId="61D3E1C9">
                <wp:extent cx="1479693" cy="7560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9693" cy="756000"/>
                        </a:xfrm>
                        <a:prstGeom prst="rect">
                          <a:avLst/>
                        </a:prstGeom>
                      </pic:spPr>
                    </pic:pic>
                  </a:graphicData>
                </a:graphic>
              </wp:inline>
            </w:drawing>
          </w:r>
        </w:p>
      </w:tc>
      <w:tc>
        <w:tcPr>
          <w:tcW w:w="6342" w:type="dxa"/>
        </w:tcPr>
        <w:p w14:paraId="57D94506" w14:textId="03B2C7D2" w:rsidR="001E4B2B" w:rsidRDefault="00DB4F3B" w:rsidP="001E4B2B">
          <w:pPr>
            <w:pStyle w:val="Title"/>
            <w:tabs>
              <w:tab w:val="left" w:pos="3450"/>
              <w:tab w:val="right" w:pos="5970"/>
            </w:tabs>
            <w:jc w:val="right"/>
            <w:rPr>
              <w:rFonts w:ascii="Roboto" w:hAnsi="Roboto"/>
              <w:b/>
              <w:color w:val="C61F16"/>
              <w:sz w:val="44"/>
            </w:rPr>
          </w:pPr>
          <w:r>
            <w:rPr>
              <w:rFonts w:ascii="Roboto" w:hAnsi="Roboto"/>
              <w:b/>
              <w:color w:val="C61F16"/>
              <w:sz w:val="44"/>
            </w:rPr>
            <w:t xml:space="preserve">       </w:t>
          </w:r>
          <w:r w:rsidR="001E4B2B" w:rsidRPr="001E4B2B">
            <w:rPr>
              <w:rFonts w:ascii="Roboto" w:hAnsi="Roboto"/>
              <w:b/>
              <w:color w:val="C61F16"/>
              <w:sz w:val="44"/>
            </w:rPr>
            <w:t xml:space="preserve">Appointment of </w:t>
          </w:r>
        </w:p>
        <w:p w14:paraId="4539E46D" w14:textId="20D54177" w:rsidR="00773A34" w:rsidRPr="000F2FA0" w:rsidRDefault="00DB4F3B" w:rsidP="00DB4F3B">
          <w:pPr>
            <w:pStyle w:val="Title"/>
            <w:tabs>
              <w:tab w:val="left" w:pos="3450"/>
              <w:tab w:val="right" w:pos="5970"/>
            </w:tabs>
            <w:ind w:right="-502"/>
            <w:jc w:val="center"/>
            <w:rPr>
              <w:rFonts w:ascii="Roboto" w:hAnsi="Roboto"/>
              <w:b/>
              <w:color w:val="C61F16"/>
              <w:sz w:val="44"/>
            </w:rPr>
          </w:pPr>
          <w:r>
            <w:rPr>
              <w:rFonts w:ascii="Roboto" w:hAnsi="Roboto"/>
              <w:b/>
              <w:color w:val="C61F16"/>
              <w:sz w:val="44"/>
            </w:rPr>
            <w:t xml:space="preserve">        </w:t>
          </w:r>
          <w:r w:rsidR="001E4B2B" w:rsidRPr="001E4B2B">
            <w:rPr>
              <w:rFonts w:ascii="Roboto" w:hAnsi="Roboto"/>
              <w:b/>
              <w:color w:val="C61F16"/>
              <w:sz w:val="44"/>
            </w:rPr>
            <w:t xml:space="preserve">Trustee Director </w:t>
          </w:r>
        </w:p>
      </w:tc>
    </w:tr>
  </w:tbl>
  <w:p w14:paraId="7C827C7A" w14:textId="215147F0" w:rsidR="00ED129F" w:rsidRPr="004E70FA" w:rsidRDefault="00DB4F3B">
    <w:pPr>
      <w:pStyle w:val="Header"/>
      <w:rPr>
        <w:sz w:val="12"/>
      </w:rPr>
    </w:pPr>
    <w:r w:rsidRPr="00DB4F3B">
      <w:rPr>
        <w:b/>
        <w:noProof/>
      </w:rPr>
      <mc:AlternateContent>
        <mc:Choice Requires="wps">
          <w:drawing>
            <wp:anchor distT="45720" distB="45720" distL="114300" distR="114300" simplePos="0" relativeHeight="251659264" behindDoc="0" locked="0" layoutInCell="1" allowOverlap="1" wp14:anchorId="244C9AAE" wp14:editId="41C80E96">
              <wp:simplePos x="0" y="0"/>
              <wp:positionH relativeFrom="column">
                <wp:posOffset>4341495</wp:posOffset>
              </wp:positionH>
              <wp:positionV relativeFrom="paragraph">
                <wp:posOffset>-1025525</wp:posOffset>
              </wp:positionV>
              <wp:extent cx="1877695" cy="375285"/>
              <wp:effectExtent l="0" t="0" r="825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375285"/>
                      </a:xfrm>
                      <a:prstGeom prst="rect">
                        <a:avLst/>
                      </a:prstGeom>
                      <a:solidFill>
                        <a:srgbClr val="FFFFFF"/>
                      </a:solidFill>
                      <a:ln w="9525">
                        <a:noFill/>
                        <a:miter lim="800000"/>
                        <a:headEnd/>
                        <a:tailEnd/>
                      </a:ln>
                    </wps:spPr>
                    <wps:txbx>
                      <w:txbxContent>
                        <w:p w14:paraId="14C5E51F" w14:textId="7D6D8C2F" w:rsidR="00DB4F3B" w:rsidRPr="00DB4F3B" w:rsidRDefault="00DB4F3B" w:rsidP="00DB4F3B">
                          <w:pPr>
                            <w:jc w:val="right"/>
                            <w:rPr>
                              <w:sz w:val="24"/>
                              <w:szCs w:val="24"/>
                            </w:rPr>
                          </w:pPr>
                        </w:p>
                        <w:p w14:paraId="32E475DF" w14:textId="77777777" w:rsidR="00DB4F3B" w:rsidRDefault="00DB4F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C9AAE" id="_x0000_t202" coordsize="21600,21600" o:spt="202" path="m,l,21600r21600,l21600,xe">
              <v:stroke joinstyle="miter"/>
              <v:path gradientshapeok="t" o:connecttype="rect"/>
            </v:shapetype>
            <v:shape id="Text Box 2" o:spid="_x0000_s1026" type="#_x0000_t202" style="position:absolute;margin-left:341.85pt;margin-top:-80.75pt;width:147.85pt;height:2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" stroked="f">
              <v:textbox>
                <w:txbxContent>
                  <w:p w14:paraId="14C5E51F" w14:textId="7D6D8C2F" w:rsidR="00DB4F3B" w:rsidRPr="00DB4F3B" w:rsidRDefault="00DB4F3B" w:rsidP="00DB4F3B">
                    <w:pPr>
                      <w:jc w:val="right"/>
                      <w:rPr>
                        <w:sz w:val="24"/>
                        <w:szCs w:val="24"/>
                      </w:rPr>
                    </w:pPr>
                  </w:p>
                  <w:p w14:paraId="32E475DF" w14:textId="77777777" w:rsidR="00DB4F3B" w:rsidRDefault="00DB4F3B"/>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1E6C"/>
    <w:multiLevelType w:val="multilevel"/>
    <w:tmpl w:val="B5A6507A"/>
    <w:lvl w:ilvl="0">
      <w:start w:val="1"/>
      <w:numFmt w:val="decimal"/>
      <w:lvlText w:val="%1"/>
      <w:lvlJc w:val="left"/>
      <w:pPr>
        <w:tabs>
          <w:tab w:val="num" w:pos="1151"/>
        </w:tabs>
        <w:ind w:left="1151" w:hanging="1151"/>
      </w:pPr>
      <w:rPr>
        <w:rFonts w:hint="default"/>
      </w:rPr>
    </w:lvl>
    <w:lvl w:ilvl="1">
      <w:start w:val="1"/>
      <w:numFmt w:val="decimal"/>
      <w:lvlText w:val="%1.%2"/>
      <w:lvlJc w:val="left"/>
      <w:pPr>
        <w:tabs>
          <w:tab w:val="num" w:pos="1151"/>
        </w:tabs>
        <w:ind w:left="1151" w:hanging="1151"/>
      </w:pPr>
      <w:rPr>
        <w:rFonts w:hint="default"/>
      </w:rPr>
    </w:lvl>
    <w:lvl w:ilvl="2">
      <w:start w:val="1"/>
      <w:numFmt w:val="bullet"/>
      <w:lvlText w:val=""/>
      <w:lvlJc w:val="left"/>
      <w:pPr>
        <w:tabs>
          <w:tab w:val="num" w:pos="1151"/>
        </w:tabs>
        <w:ind w:left="1151" w:hanging="1151"/>
      </w:pPr>
      <w:rPr>
        <w:rFonts w:ascii="Symbol" w:hAnsi="Symbol" w:hint="default"/>
        <w:color w:val="4E515A"/>
      </w:rPr>
    </w:lvl>
    <w:lvl w:ilvl="3">
      <w:start w:val="1"/>
      <w:numFmt w:val="decimal"/>
      <w:lvlText w:val="%1.%2.%3.%4"/>
      <w:lvlJc w:val="left"/>
      <w:pPr>
        <w:tabs>
          <w:tab w:val="num" w:pos="1151"/>
        </w:tabs>
        <w:ind w:left="1151" w:hanging="1151"/>
      </w:pPr>
      <w:rPr>
        <w:rFonts w:hint="default"/>
      </w:rPr>
    </w:lvl>
    <w:lvl w:ilvl="4">
      <w:start w:val="1"/>
      <w:numFmt w:val="none"/>
      <w:lvlText w:val=""/>
      <w:lvlJc w:val="left"/>
      <w:pPr>
        <w:tabs>
          <w:tab w:val="num" w:pos="1151"/>
        </w:tabs>
        <w:ind w:left="1151" w:hanging="1151"/>
      </w:pPr>
      <w:rPr>
        <w:rFonts w:hint="default"/>
      </w:rPr>
    </w:lvl>
    <w:lvl w:ilvl="5">
      <w:start w:val="1"/>
      <w:numFmt w:val="none"/>
      <w:suff w:val="nothing"/>
      <w:lvlText w:val=""/>
      <w:lvlJc w:val="left"/>
      <w:pPr>
        <w:ind w:left="0" w:firstLine="0"/>
      </w:pPr>
      <w:rPr>
        <w:rFonts w:hint="default"/>
      </w:rPr>
    </w:lvl>
    <w:lvl w:ilvl="6">
      <w:start w:val="1"/>
      <w:numFmt w:val="decimal"/>
      <w:lvlText w:val="%1.%2.%3.%4.%5.%6.%7."/>
      <w:lvlJc w:val="left"/>
      <w:pPr>
        <w:tabs>
          <w:tab w:val="num" w:pos="4751"/>
        </w:tabs>
        <w:ind w:left="4391" w:hanging="1080"/>
      </w:pPr>
      <w:rPr>
        <w:rFonts w:hint="default"/>
      </w:rPr>
    </w:lvl>
    <w:lvl w:ilvl="7">
      <w:start w:val="1"/>
      <w:numFmt w:val="decimal"/>
      <w:lvlText w:val="%1.%2.%3.%4.%5.%6.%7.%8."/>
      <w:lvlJc w:val="left"/>
      <w:pPr>
        <w:tabs>
          <w:tab w:val="num" w:pos="5111"/>
        </w:tabs>
        <w:ind w:left="4895" w:hanging="1224"/>
      </w:pPr>
      <w:rPr>
        <w:rFonts w:hint="default"/>
      </w:rPr>
    </w:lvl>
    <w:lvl w:ilvl="8">
      <w:start w:val="1"/>
      <w:numFmt w:val="decimal"/>
      <w:lvlText w:val="%1.%2.%3.%4.%5.%6.%7.%8.%9."/>
      <w:lvlJc w:val="left"/>
      <w:pPr>
        <w:tabs>
          <w:tab w:val="num" w:pos="5831"/>
        </w:tabs>
        <w:ind w:left="5471" w:hanging="1440"/>
      </w:pPr>
      <w:rPr>
        <w:rFonts w:hint="default"/>
      </w:rPr>
    </w:lvl>
  </w:abstractNum>
  <w:abstractNum w:abstractNumId="1" w15:restartNumberingAfterBreak="0">
    <w:nsid w:val="107B64C8"/>
    <w:multiLevelType w:val="multilevel"/>
    <w:tmpl w:val="D17652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937DFB"/>
    <w:multiLevelType w:val="hybridMultilevel"/>
    <w:tmpl w:val="12FE0F14"/>
    <w:lvl w:ilvl="0" w:tplc="98FA5DE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155C8E"/>
    <w:multiLevelType w:val="hybridMultilevel"/>
    <w:tmpl w:val="2B42013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1934DF5"/>
    <w:multiLevelType w:val="hybridMultilevel"/>
    <w:tmpl w:val="FEB278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6CF5"/>
    <w:multiLevelType w:val="hybridMultilevel"/>
    <w:tmpl w:val="844CC4C0"/>
    <w:lvl w:ilvl="0" w:tplc="08090005">
      <w:start w:val="1"/>
      <w:numFmt w:val="bullet"/>
      <w:lvlText w:val=""/>
      <w:lvlJc w:val="left"/>
      <w:pPr>
        <w:ind w:left="709" w:hanging="360"/>
      </w:pPr>
      <w:rPr>
        <w:rFonts w:ascii="Wingdings" w:hAnsi="Wingdings"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15:restartNumberingAfterBreak="0">
    <w:nsid w:val="27D30DD7"/>
    <w:multiLevelType w:val="hybridMultilevel"/>
    <w:tmpl w:val="2B8ABABE"/>
    <w:lvl w:ilvl="0" w:tplc="D1261960">
      <w:start w:val="1"/>
      <w:numFmt w:val="bullet"/>
      <w:lvlText w:val=""/>
      <w:lvlJc w:val="left"/>
      <w:pPr>
        <w:ind w:left="720" w:hanging="360"/>
      </w:pPr>
      <w:rPr>
        <w:rFonts w:ascii="Symbol" w:hAnsi="Symbol" w:hint="default"/>
        <w:color w:val="4E51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63A8A"/>
    <w:multiLevelType w:val="hybridMultilevel"/>
    <w:tmpl w:val="7AF4566C"/>
    <w:lvl w:ilvl="0" w:tplc="D1261960">
      <w:start w:val="1"/>
      <w:numFmt w:val="bullet"/>
      <w:lvlText w:val=""/>
      <w:lvlJc w:val="left"/>
      <w:pPr>
        <w:ind w:left="720" w:hanging="360"/>
      </w:pPr>
      <w:rPr>
        <w:rFonts w:ascii="Symbol" w:hAnsi="Symbol" w:hint="default"/>
        <w:color w:val="4E515A"/>
      </w:rPr>
    </w:lvl>
    <w:lvl w:ilvl="1" w:tplc="DBCEF90C">
      <w:start w:val="1"/>
      <w:numFmt w:val="bullet"/>
      <w:lvlText w:val="o"/>
      <w:lvlJc w:val="left"/>
      <w:pPr>
        <w:ind w:left="1440" w:hanging="360"/>
      </w:pPr>
      <w:rPr>
        <w:rFonts w:ascii="Courier New" w:hAnsi="Courier New" w:cs="Courier New" w:hint="default"/>
        <w:color w:val="4E515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E7682"/>
    <w:multiLevelType w:val="hybridMultilevel"/>
    <w:tmpl w:val="6546B972"/>
    <w:lvl w:ilvl="0" w:tplc="08090001">
      <w:start w:val="1"/>
      <w:numFmt w:val="bullet"/>
      <w:lvlText w:val=""/>
      <w:lvlJc w:val="left"/>
      <w:pPr>
        <w:ind w:left="720" w:hanging="360"/>
      </w:pPr>
      <w:rPr>
        <w:rFonts w:ascii="Symbol" w:hAnsi="Symbol" w:hint="default"/>
      </w:rPr>
    </w:lvl>
    <w:lvl w:ilvl="1" w:tplc="E91A4B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671BA"/>
    <w:multiLevelType w:val="hybridMultilevel"/>
    <w:tmpl w:val="CE08933A"/>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563B6D50"/>
    <w:multiLevelType w:val="hybridMultilevel"/>
    <w:tmpl w:val="52B8D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21629"/>
    <w:multiLevelType w:val="hybridMultilevel"/>
    <w:tmpl w:val="C6F08DB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8623DB2"/>
    <w:multiLevelType w:val="hybridMultilevel"/>
    <w:tmpl w:val="410E2CF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B147A3"/>
    <w:multiLevelType w:val="hybridMultilevel"/>
    <w:tmpl w:val="66B6AD12"/>
    <w:lvl w:ilvl="0" w:tplc="2AC420CA">
      <w:start w:val="1"/>
      <w:numFmt w:val="bullet"/>
      <w:lvlText w:val=""/>
      <w:lvlJc w:val="left"/>
      <w:pPr>
        <w:ind w:left="720" w:hanging="360"/>
      </w:pPr>
      <w:rPr>
        <w:rFonts w:ascii="Symbol" w:hAnsi="Symbol" w:hint="default"/>
        <w:color w:val="4E51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D55B5"/>
    <w:multiLevelType w:val="hybridMultilevel"/>
    <w:tmpl w:val="9F04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1"/>
  </w:num>
  <w:num w:numId="5">
    <w:abstractNumId w:val="9"/>
  </w:num>
  <w:num w:numId="6">
    <w:abstractNumId w:val="5"/>
  </w:num>
  <w:num w:numId="7">
    <w:abstractNumId w:val="4"/>
  </w:num>
  <w:num w:numId="8">
    <w:abstractNumId w:val="10"/>
  </w:num>
  <w:num w:numId="9">
    <w:abstractNumId w:val="14"/>
  </w:num>
  <w:num w:numId="10">
    <w:abstractNumId w:val="8"/>
  </w:num>
  <w:num w:numId="11">
    <w:abstractNumId w:val="13"/>
  </w:num>
  <w:num w:numId="12">
    <w:abstractNumId w:val="0"/>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9F"/>
    <w:rsid w:val="000012E8"/>
    <w:rsid w:val="00030E7C"/>
    <w:rsid w:val="0005166E"/>
    <w:rsid w:val="00056FB8"/>
    <w:rsid w:val="00085414"/>
    <w:rsid w:val="00085A4C"/>
    <w:rsid w:val="000919DF"/>
    <w:rsid w:val="000B3EB6"/>
    <w:rsid w:val="000B7E91"/>
    <w:rsid w:val="000F2FA0"/>
    <w:rsid w:val="00134145"/>
    <w:rsid w:val="00166C96"/>
    <w:rsid w:val="001E4B2B"/>
    <w:rsid w:val="00204A9A"/>
    <w:rsid w:val="00270B92"/>
    <w:rsid w:val="00271B78"/>
    <w:rsid w:val="00281FC2"/>
    <w:rsid w:val="002B1AF2"/>
    <w:rsid w:val="002B53EE"/>
    <w:rsid w:val="002D21E6"/>
    <w:rsid w:val="0031270B"/>
    <w:rsid w:val="00350571"/>
    <w:rsid w:val="003523E9"/>
    <w:rsid w:val="003A1AD5"/>
    <w:rsid w:val="003B40E5"/>
    <w:rsid w:val="003C74A4"/>
    <w:rsid w:val="003D7BFB"/>
    <w:rsid w:val="003E4CFA"/>
    <w:rsid w:val="00416A30"/>
    <w:rsid w:val="00440535"/>
    <w:rsid w:val="00477174"/>
    <w:rsid w:val="00482610"/>
    <w:rsid w:val="004B10DB"/>
    <w:rsid w:val="004C56A8"/>
    <w:rsid w:val="004E70FA"/>
    <w:rsid w:val="004F6F58"/>
    <w:rsid w:val="0053478E"/>
    <w:rsid w:val="0056622F"/>
    <w:rsid w:val="00575FEF"/>
    <w:rsid w:val="005823EE"/>
    <w:rsid w:val="005C40B4"/>
    <w:rsid w:val="005D0C0C"/>
    <w:rsid w:val="005E2CE8"/>
    <w:rsid w:val="005E4EA4"/>
    <w:rsid w:val="005F1EB8"/>
    <w:rsid w:val="005F4F9A"/>
    <w:rsid w:val="005F65BE"/>
    <w:rsid w:val="0065580A"/>
    <w:rsid w:val="006679EC"/>
    <w:rsid w:val="00667A63"/>
    <w:rsid w:val="00697A95"/>
    <w:rsid w:val="006B6F69"/>
    <w:rsid w:val="006C7DC4"/>
    <w:rsid w:val="006F1A2A"/>
    <w:rsid w:val="006F5A97"/>
    <w:rsid w:val="006F6560"/>
    <w:rsid w:val="0073265D"/>
    <w:rsid w:val="007456C3"/>
    <w:rsid w:val="00762ADE"/>
    <w:rsid w:val="00773A34"/>
    <w:rsid w:val="0078501E"/>
    <w:rsid w:val="0079043C"/>
    <w:rsid w:val="007A7CE7"/>
    <w:rsid w:val="007C65B0"/>
    <w:rsid w:val="007E727F"/>
    <w:rsid w:val="007F2A8B"/>
    <w:rsid w:val="00841CD0"/>
    <w:rsid w:val="008A7A8D"/>
    <w:rsid w:val="008D2789"/>
    <w:rsid w:val="008E6CE1"/>
    <w:rsid w:val="00911032"/>
    <w:rsid w:val="00935FB8"/>
    <w:rsid w:val="0095035C"/>
    <w:rsid w:val="00970960"/>
    <w:rsid w:val="009904EA"/>
    <w:rsid w:val="0099456C"/>
    <w:rsid w:val="009A4DEB"/>
    <w:rsid w:val="009C0D97"/>
    <w:rsid w:val="009D4015"/>
    <w:rsid w:val="009E0FD5"/>
    <w:rsid w:val="00A333E7"/>
    <w:rsid w:val="00A42186"/>
    <w:rsid w:val="00AE730E"/>
    <w:rsid w:val="00B02C76"/>
    <w:rsid w:val="00B63C0D"/>
    <w:rsid w:val="00BF2DF2"/>
    <w:rsid w:val="00C34254"/>
    <w:rsid w:val="00C54383"/>
    <w:rsid w:val="00C92263"/>
    <w:rsid w:val="00C93497"/>
    <w:rsid w:val="00CE7148"/>
    <w:rsid w:val="00D62C43"/>
    <w:rsid w:val="00DA090A"/>
    <w:rsid w:val="00DB4F3B"/>
    <w:rsid w:val="00DB5D52"/>
    <w:rsid w:val="00DC139E"/>
    <w:rsid w:val="00DE7D30"/>
    <w:rsid w:val="00E5702A"/>
    <w:rsid w:val="00E74454"/>
    <w:rsid w:val="00EC7DC6"/>
    <w:rsid w:val="00ED129F"/>
    <w:rsid w:val="00ED154F"/>
    <w:rsid w:val="00EE0070"/>
    <w:rsid w:val="00F4628A"/>
    <w:rsid w:val="00F47666"/>
    <w:rsid w:val="00F6254B"/>
    <w:rsid w:val="00F642FE"/>
    <w:rsid w:val="00FF3755"/>
    <w:rsid w:val="00FF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544BB9"/>
  <w15:chartTrackingRefBased/>
  <w15:docId w15:val="{7E088385-FFA9-4853-8FBE-BE95265E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129F"/>
  </w:style>
  <w:style w:type="paragraph" w:styleId="Heading1">
    <w:name w:val="heading 1"/>
    <w:basedOn w:val="Normal"/>
    <w:next w:val="Normal"/>
    <w:link w:val="Heading1Char"/>
    <w:uiPriority w:val="9"/>
    <w:qFormat/>
    <w:rsid w:val="00ED129F"/>
    <w:pPr>
      <w:pBdr>
        <w:top w:val="single" w:sz="24" w:space="0" w:color="31479F" w:themeColor="accent1"/>
        <w:left w:val="single" w:sz="24" w:space="0" w:color="31479F" w:themeColor="accent1"/>
        <w:bottom w:val="single" w:sz="24" w:space="0" w:color="31479F" w:themeColor="accent1"/>
        <w:right w:val="single" w:sz="24" w:space="0" w:color="31479F" w:themeColor="accent1"/>
      </w:pBdr>
      <w:shd w:val="clear" w:color="auto" w:fill="31479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D129F"/>
    <w:pPr>
      <w:pBdr>
        <w:top w:val="single" w:sz="24" w:space="0" w:color="D0D6F0" w:themeColor="accent1" w:themeTint="33"/>
        <w:left w:val="single" w:sz="24" w:space="0" w:color="D0D6F0" w:themeColor="accent1" w:themeTint="33"/>
        <w:bottom w:val="single" w:sz="24" w:space="0" w:color="D0D6F0" w:themeColor="accent1" w:themeTint="33"/>
        <w:right w:val="single" w:sz="24" w:space="0" w:color="D0D6F0" w:themeColor="accent1" w:themeTint="33"/>
      </w:pBdr>
      <w:shd w:val="clear" w:color="auto" w:fill="D0D6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D129F"/>
    <w:pPr>
      <w:pBdr>
        <w:top w:val="single" w:sz="6" w:space="2" w:color="31479F" w:themeColor="accent1"/>
      </w:pBdr>
      <w:spacing w:before="300" w:after="0"/>
      <w:outlineLvl w:val="2"/>
    </w:pPr>
    <w:rPr>
      <w:caps/>
      <w:color w:val="18234E" w:themeColor="accent1" w:themeShade="7F"/>
      <w:spacing w:val="15"/>
    </w:rPr>
  </w:style>
  <w:style w:type="paragraph" w:styleId="Heading4">
    <w:name w:val="heading 4"/>
    <w:basedOn w:val="Normal"/>
    <w:next w:val="Normal"/>
    <w:link w:val="Heading4Char"/>
    <w:uiPriority w:val="9"/>
    <w:semiHidden/>
    <w:unhideWhenUsed/>
    <w:qFormat/>
    <w:rsid w:val="00ED129F"/>
    <w:pPr>
      <w:pBdr>
        <w:top w:val="dotted" w:sz="6" w:space="2" w:color="31479F" w:themeColor="accent1"/>
      </w:pBdr>
      <w:spacing w:before="200" w:after="0"/>
      <w:outlineLvl w:val="3"/>
    </w:pPr>
    <w:rPr>
      <w:caps/>
      <w:color w:val="243576" w:themeColor="accent1" w:themeShade="BF"/>
      <w:spacing w:val="10"/>
    </w:rPr>
  </w:style>
  <w:style w:type="paragraph" w:styleId="Heading5">
    <w:name w:val="heading 5"/>
    <w:basedOn w:val="Normal"/>
    <w:next w:val="Normal"/>
    <w:link w:val="Heading5Char"/>
    <w:uiPriority w:val="9"/>
    <w:semiHidden/>
    <w:unhideWhenUsed/>
    <w:qFormat/>
    <w:rsid w:val="00ED129F"/>
    <w:pPr>
      <w:pBdr>
        <w:bottom w:val="single" w:sz="6" w:space="1" w:color="31479F" w:themeColor="accent1"/>
      </w:pBdr>
      <w:spacing w:before="200" w:after="0"/>
      <w:outlineLvl w:val="4"/>
    </w:pPr>
    <w:rPr>
      <w:caps/>
      <w:color w:val="243576" w:themeColor="accent1" w:themeShade="BF"/>
      <w:spacing w:val="10"/>
    </w:rPr>
  </w:style>
  <w:style w:type="paragraph" w:styleId="Heading6">
    <w:name w:val="heading 6"/>
    <w:basedOn w:val="Normal"/>
    <w:next w:val="Normal"/>
    <w:link w:val="Heading6Char"/>
    <w:uiPriority w:val="9"/>
    <w:semiHidden/>
    <w:unhideWhenUsed/>
    <w:qFormat/>
    <w:rsid w:val="00ED129F"/>
    <w:pPr>
      <w:pBdr>
        <w:bottom w:val="dotted" w:sz="6" w:space="1" w:color="31479F" w:themeColor="accent1"/>
      </w:pBdr>
      <w:spacing w:before="200" w:after="0"/>
      <w:outlineLvl w:val="5"/>
    </w:pPr>
    <w:rPr>
      <w:caps/>
      <w:color w:val="243576" w:themeColor="accent1" w:themeShade="BF"/>
      <w:spacing w:val="10"/>
    </w:rPr>
  </w:style>
  <w:style w:type="paragraph" w:styleId="Heading7">
    <w:name w:val="heading 7"/>
    <w:basedOn w:val="Normal"/>
    <w:next w:val="Normal"/>
    <w:link w:val="Heading7Char"/>
    <w:uiPriority w:val="9"/>
    <w:semiHidden/>
    <w:unhideWhenUsed/>
    <w:qFormat/>
    <w:rsid w:val="00ED129F"/>
    <w:pPr>
      <w:spacing w:before="200" w:after="0"/>
      <w:outlineLvl w:val="6"/>
    </w:pPr>
    <w:rPr>
      <w:caps/>
      <w:color w:val="243576" w:themeColor="accent1" w:themeShade="BF"/>
      <w:spacing w:val="10"/>
    </w:rPr>
  </w:style>
  <w:style w:type="paragraph" w:styleId="Heading8">
    <w:name w:val="heading 8"/>
    <w:basedOn w:val="Normal"/>
    <w:next w:val="Normal"/>
    <w:link w:val="Heading8Char"/>
    <w:uiPriority w:val="9"/>
    <w:semiHidden/>
    <w:unhideWhenUsed/>
    <w:qFormat/>
    <w:rsid w:val="00ED129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D129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129F"/>
    <w:pPr>
      <w:spacing w:before="0" w:after="0"/>
    </w:pPr>
    <w:rPr>
      <w:rFonts w:asciiTheme="majorHAnsi" w:eastAsiaTheme="majorEastAsia" w:hAnsiTheme="majorHAnsi" w:cstheme="majorBidi"/>
      <w:caps/>
      <w:color w:val="31479F" w:themeColor="accent1"/>
      <w:spacing w:val="10"/>
      <w:sz w:val="52"/>
      <w:szCs w:val="52"/>
    </w:rPr>
  </w:style>
  <w:style w:type="character" w:customStyle="1" w:styleId="TitleChar">
    <w:name w:val="Title Char"/>
    <w:basedOn w:val="DefaultParagraphFont"/>
    <w:link w:val="Title"/>
    <w:uiPriority w:val="10"/>
    <w:rsid w:val="00ED129F"/>
    <w:rPr>
      <w:rFonts w:asciiTheme="majorHAnsi" w:eastAsiaTheme="majorEastAsia" w:hAnsiTheme="majorHAnsi" w:cstheme="majorBidi"/>
      <w:caps/>
      <w:color w:val="31479F" w:themeColor="accent1"/>
      <w:spacing w:val="10"/>
      <w:sz w:val="52"/>
      <w:szCs w:val="52"/>
    </w:rPr>
  </w:style>
  <w:style w:type="character" w:customStyle="1" w:styleId="Heading1Char">
    <w:name w:val="Heading 1 Char"/>
    <w:basedOn w:val="DefaultParagraphFont"/>
    <w:link w:val="Heading1"/>
    <w:uiPriority w:val="9"/>
    <w:rsid w:val="00ED129F"/>
    <w:rPr>
      <w:caps/>
      <w:color w:val="FFFFFF" w:themeColor="background1"/>
      <w:spacing w:val="15"/>
      <w:sz w:val="22"/>
      <w:szCs w:val="22"/>
      <w:shd w:val="clear" w:color="auto" w:fill="31479F" w:themeFill="accent1"/>
    </w:rPr>
  </w:style>
  <w:style w:type="table" w:styleId="TableGrid">
    <w:name w:val="Table Grid"/>
    <w:basedOn w:val="TableNormal"/>
    <w:uiPriority w:val="39"/>
    <w:rsid w:val="00ED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29F"/>
  </w:style>
  <w:style w:type="paragraph" w:styleId="Footer">
    <w:name w:val="footer"/>
    <w:basedOn w:val="Normal"/>
    <w:link w:val="FooterChar"/>
    <w:uiPriority w:val="99"/>
    <w:unhideWhenUsed/>
    <w:rsid w:val="00ED1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29F"/>
  </w:style>
  <w:style w:type="character" w:customStyle="1" w:styleId="Heading2Char">
    <w:name w:val="Heading 2 Char"/>
    <w:basedOn w:val="DefaultParagraphFont"/>
    <w:link w:val="Heading2"/>
    <w:uiPriority w:val="9"/>
    <w:semiHidden/>
    <w:rsid w:val="00ED129F"/>
    <w:rPr>
      <w:caps/>
      <w:spacing w:val="15"/>
      <w:shd w:val="clear" w:color="auto" w:fill="D0D6F0" w:themeFill="accent1" w:themeFillTint="33"/>
    </w:rPr>
  </w:style>
  <w:style w:type="character" w:customStyle="1" w:styleId="Heading3Char">
    <w:name w:val="Heading 3 Char"/>
    <w:basedOn w:val="DefaultParagraphFont"/>
    <w:link w:val="Heading3"/>
    <w:uiPriority w:val="9"/>
    <w:semiHidden/>
    <w:rsid w:val="00ED129F"/>
    <w:rPr>
      <w:caps/>
      <w:color w:val="18234E" w:themeColor="accent1" w:themeShade="7F"/>
      <w:spacing w:val="15"/>
    </w:rPr>
  </w:style>
  <w:style w:type="character" w:customStyle="1" w:styleId="Heading4Char">
    <w:name w:val="Heading 4 Char"/>
    <w:basedOn w:val="DefaultParagraphFont"/>
    <w:link w:val="Heading4"/>
    <w:uiPriority w:val="9"/>
    <w:semiHidden/>
    <w:rsid w:val="00ED129F"/>
    <w:rPr>
      <w:caps/>
      <w:color w:val="243576" w:themeColor="accent1" w:themeShade="BF"/>
      <w:spacing w:val="10"/>
    </w:rPr>
  </w:style>
  <w:style w:type="character" w:customStyle="1" w:styleId="Heading5Char">
    <w:name w:val="Heading 5 Char"/>
    <w:basedOn w:val="DefaultParagraphFont"/>
    <w:link w:val="Heading5"/>
    <w:uiPriority w:val="9"/>
    <w:semiHidden/>
    <w:rsid w:val="00ED129F"/>
    <w:rPr>
      <w:caps/>
      <w:color w:val="243576" w:themeColor="accent1" w:themeShade="BF"/>
      <w:spacing w:val="10"/>
    </w:rPr>
  </w:style>
  <w:style w:type="character" w:customStyle="1" w:styleId="Heading6Char">
    <w:name w:val="Heading 6 Char"/>
    <w:basedOn w:val="DefaultParagraphFont"/>
    <w:link w:val="Heading6"/>
    <w:uiPriority w:val="9"/>
    <w:semiHidden/>
    <w:rsid w:val="00ED129F"/>
    <w:rPr>
      <w:caps/>
      <w:color w:val="243576" w:themeColor="accent1" w:themeShade="BF"/>
      <w:spacing w:val="10"/>
    </w:rPr>
  </w:style>
  <w:style w:type="character" w:customStyle="1" w:styleId="Heading7Char">
    <w:name w:val="Heading 7 Char"/>
    <w:basedOn w:val="DefaultParagraphFont"/>
    <w:link w:val="Heading7"/>
    <w:uiPriority w:val="9"/>
    <w:semiHidden/>
    <w:rsid w:val="00ED129F"/>
    <w:rPr>
      <w:caps/>
      <w:color w:val="243576" w:themeColor="accent1" w:themeShade="BF"/>
      <w:spacing w:val="10"/>
    </w:rPr>
  </w:style>
  <w:style w:type="character" w:customStyle="1" w:styleId="Heading8Char">
    <w:name w:val="Heading 8 Char"/>
    <w:basedOn w:val="DefaultParagraphFont"/>
    <w:link w:val="Heading8"/>
    <w:uiPriority w:val="9"/>
    <w:semiHidden/>
    <w:rsid w:val="00ED129F"/>
    <w:rPr>
      <w:caps/>
      <w:spacing w:val="10"/>
      <w:sz w:val="18"/>
      <w:szCs w:val="18"/>
    </w:rPr>
  </w:style>
  <w:style w:type="character" w:customStyle="1" w:styleId="Heading9Char">
    <w:name w:val="Heading 9 Char"/>
    <w:basedOn w:val="DefaultParagraphFont"/>
    <w:link w:val="Heading9"/>
    <w:uiPriority w:val="9"/>
    <w:semiHidden/>
    <w:rsid w:val="00ED129F"/>
    <w:rPr>
      <w:i/>
      <w:iCs/>
      <w:caps/>
      <w:spacing w:val="10"/>
      <w:sz w:val="18"/>
      <w:szCs w:val="18"/>
    </w:rPr>
  </w:style>
  <w:style w:type="paragraph" w:styleId="Caption">
    <w:name w:val="caption"/>
    <w:basedOn w:val="Normal"/>
    <w:next w:val="Normal"/>
    <w:uiPriority w:val="35"/>
    <w:semiHidden/>
    <w:unhideWhenUsed/>
    <w:qFormat/>
    <w:rsid w:val="00ED129F"/>
    <w:rPr>
      <w:b/>
      <w:bCs/>
      <w:color w:val="243576" w:themeColor="accent1" w:themeShade="BF"/>
      <w:sz w:val="16"/>
      <w:szCs w:val="16"/>
    </w:rPr>
  </w:style>
  <w:style w:type="paragraph" w:styleId="Subtitle">
    <w:name w:val="Subtitle"/>
    <w:basedOn w:val="Normal"/>
    <w:next w:val="Normal"/>
    <w:link w:val="SubtitleChar"/>
    <w:uiPriority w:val="11"/>
    <w:qFormat/>
    <w:rsid w:val="00ED129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D129F"/>
    <w:rPr>
      <w:caps/>
      <w:color w:val="595959" w:themeColor="text1" w:themeTint="A6"/>
      <w:spacing w:val="10"/>
      <w:sz w:val="21"/>
      <w:szCs w:val="21"/>
    </w:rPr>
  </w:style>
  <w:style w:type="character" w:styleId="Strong">
    <w:name w:val="Strong"/>
    <w:uiPriority w:val="22"/>
    <w:qFormat/>
    <w:rsid w:val="00ED129F"/>
    <w:rPr>
      <w:b/>
      <w:bCs/>
    </w:rPr>
  </w:style>
  <w:style w:type="character" w:styleId="Emphasis">
    <w:name w:val="Emphasis"/>
    <w:uiPriority w:val="20"/>
    <w:qFormat/>
    <w:rsid w:val="00ED129F"/>
    <w:rPr>
      <w:caps/>
      <w:color w:val="18234E" w:themeColor="accent1" w:themeShade="7F"/>
      <w:spacing w:val="5"/>
    </w:rPr>
  </w:style>
  <w:style w:type="paragraph" w:styleId="NoSpacing">
    <w:name w:val="No Spacing"/>
    <w:uiPriority w:val="1"/>
    <w:qFormat/>
    <w:rsid w:val="00ED129F"/>
    <w:pPr>
      <w:spacing w:after="0" w:line="240" w:lineRule="auto"/>
    </w:pPr>
  </w:style>
  <w:style w:type="paragraph" w:styleId="Quote">
    <w:name w:val="Quote"/>
    <w:basedOn w:val="Normal"/>
    <w:next w:val="Normal"/>
    <w:link w:val="QuoteChar"/>
    <w:uiPriority w:val="29"/>
    <w:qFormat/>
    <w:rsid w:val="00ED129F"/>
    <w:rPr>
      <w:i/>
      <w:iCs/>
      <w:sz w:val="24"/>
      <w:szCs w:val="24"/>
    </w:rPr>
  </w:style>
  <w:style w:type="character" w:customStyle="1" w:styleId="QuoteChar">
    <w:name w:val="Quote Char"/>
    <w:basedOn w:val="DefaultParagraphFont"/>
    <w:link w:val="Quote"/>
    <w:uiPriority w:val="29"/>
    <w:rsid w:val="00ED129F"/>
    <w:rPr>
      <w:i/>
      <w:iCs/>
      <w:sz w:val="24"/>
      <w:szCs w:val="24"/>
    </w:rPr>
  </w:style>
  <w:style w:type="paragraph" w:styleId="IntenseQuote">
    <w:name w:val="Intense Quote"/>
    <w:basedOn w:val="Normal"/>
    <w:next w:val="Normal"/>
    <w:link w:val="IntenseQuoteChar"/>
    <w:uiPriority w:val="30"/>
    <w:qFormat/>
    <w:rsid w:val="00ED129F"/>
    <w:pPr>
      <w:spacing w:before="240" w:after="240" w:line="240" w:lineRule="auto"/>
      <w:ind w:left="1080" w:right="1080"/>
      <w:jc w:val="center"/>
    </w:pPr>
    <w:rPr>
      <w:color w:val="31479F" w:themeColor="accent1"/>
      <w:sz w:val="24"/>
      <w:szCs w:val="24"/>
    </w:rPr>
  </w:style>
  <w:style w:type="character" w:customStyle="1" w:styleId="IntenseQuoteChar">
    <w:name w:val="Intense Quote Char"/>
    <w:basedOn w:val="DefaultParagraphFont"/>
    <w:link w:val="IntenseQuote"/>
    <w:uiPriority w:val="30"/>
    <w:rsid w:val="00ED129F"/>
    <w:rPr>
      <w:color w:val="31479F" w:themeColor="accent1"/>
      <w:sz w:val="24"/>
      <w:szCs w:val="24"/>
    </w:rPr>
  </w:style>
  <w:style w:type="character" w:styleId="SubtleEmphasis">
    <w:name w:val="Subtle Emphasis"/>
    <w:uiPriority w:val="19"/>
    <w:qFormat/>
    <w:rsid w:val="00ED129F"/>
    <w:rPr>
      <w:i/>
      <w:iCs/>
      <w:color w:val="18234E" w:themeColor="accent1" w:themeShade="7F"/>
    </w:rPr>
  </w:style>
  <w:style w:type="character" w:styleId="IntenseEmphasis">
    <w:name w:val="Intense Emphasis"/>
    <w:uiPriority w:val="21"/>
    <w:qFormat/>
    <w:rsid w:val="00ED129F"/>
    <w:rPr>
      <w:b/>
      <w:bCs/>
      <w:caps/>
      <w:color w:val="18234E" w:themeColor="accent1" w:themeShade="7F"/>
      <w:spacing w:val="10"/>
    </w:rPr>
  </w:style>
  <w:style w:type="character" w:styleId="SubtleReference">
    <w:name w:val="Subtle Reference"/>
    <w:uiPriority w:val="31"/>
    <w:qFormat/>
    <w:rsid w:val="00ED129F"/>
    <w:rPr>
      <w:b/>
      <w:bCs/>
      <w:color w:val="31479F" w:themeColor="accent1"/>
    </w:rPr>
  </w:style>
  <w:style w:type="character" w:styleId="IntenseReference">
    <w:name w:val="Intense Reference"/>
    <w:uiPriority w:val="32"/>
    <w:qFormat/>
    <w:rsid w:val="00ED129F"/>
    <w:rPr>
      <w:b/>
      <w:bCs/>
      <w:i/>
      <w:iCs/>
      <w:caps/>
      <w:color w:val="31479F" w:themeColor="accent1"/>
    </w:rPr>
  </w:style>
  <w:style w:type="character" w:styleId="BookTitle">
    <w:name w:val="Book Title"/>
    <w:uiPriority w:val="33"/>
    <w:qFormat/>
    <w:rsid w:val="00ED129F"/>
    <w:rPr>
      <w:b/>
      <w:bCs/>
      <w:i/>
      <w:iCs/>
      <w:spacing w:val="0"/>
    </w:rPr>
  </w:style>
  <w:style w:type="paragraph" w:styleId="TOCHeading">
    <w:name w:val="TOC Heading"/>
    <w:basedOn w:val="Heading1"/>
    <w:next w:val="Normal"/>
    <w:uiPriority w:val="39"/>
    <w:semiHidden/>
    <w:unhideWhenUsed/>
    <w:qFormat/>
    <w:rsid w:val="00ED129F"/>
    <w:pPr>
      <w:outlineLvl w:val="9"/>
    </w:pPr>
  </w:style>
  <w:style w:type="paragraph" w:styleId="BalloonText">
    <w:name w:val="Balloon Text"/>
    <w:basedOn w:val="Normal"/>
    <w:link w:val="BalloonTextChar"/>
    <w:uiPriority w:val="99"/>
    <w:semiHidden/>
    <w:unhideWhenUsed/>
    <w:rsid w:val="0065580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0A"/>
    <w:rPr>
      <w:rFonts w:ascii="Segoe UI" w:hAnsi="Segoe UI" w:cs="Segoe UI"/>
      <w:sz w:val="18"/>
      <w:szCs w:val="18"/>
    </w:rPr>
  </w:style>
  <w:style w:type="paragraph" w:styleId="ListParagraph">
    <w:name w:val="List Paragraph"/>
    <w:basedOn w:val="Normal"/>
    <w:uiPriority w:val="34"/>
    <w:qFormat/>
    <w:rsid w:val="00F6254B"/>
    <w:pPr>
      <w:ind w:left="720"/>
      <w:contextualSpacing/>
    </w:pPr>
  </w:style>
  <w:style w:type="character" w:styleId="Hyperlink">
    <w:name w:val="Hyperlink"/>
    <w:basedOn w:val="DefaultParagraphFont"/>
    <w:uiPriority w:val="99"/>
    <w:unhideWhenUsed/>
    <w:rsid w:val="00911032"/>
    <w:rPr>
      <w:color w:val="56C7AA" w:themeColor="hyperlink"/>
      <w:u w:val="single"/>
    </w:rPr>
  </w:style>
  <w:style w:type="character" w:styleId="FollowedHyperlink">
    <w:name w:val="FollowedHyperlink"/>
    <w:basedOn w:val="DefaultParagraphFont"/>
    <w:uiPriority w:val="99"/>
    <w:semiHidden/>
    <w:unhideWhenUsed/>
    <w:rsid w:val="004F6F58"/>
    <w:rPr>
      <w:color w:val="59A8D1" w:themeColor="followedHyperlink"/>
      <w:u w:val="single"/>
    </w:rPr>
  </w:style>
  <w:style w:type="character" w:styleId="UnresolvedMention">
    <w:name w:val="Unresolved Mention"/>
    <w:basedOn w:val="DefaultParagraphFont"/>
    <w:uiPriority w:val="99"/>
    <w:rsid w:val="00166C96"/>
    <w:rPr>
      <w:color w:val="808080"/>
      <w:shd w:val="clear" w:color="auto" w:fill="E6E6E6"/>
    </w:rPr>
  </w:style>
  <w:style w:type="character" w:styleId="CommentReference">
    <w:name w:val="annotation reference"/>
    <w:basedOn w:val="DefaultParagraphFont"/>
    <w:uiPriority w:val="99"/>
    <w:semiHidden/>
    <w:unhideWhenUsed/>
    <w:rsid w:val="008D2789"/>
    <w:rPr>
      <w:sz w:val="16"/>
      <w:szCs w:val="16"/>
    </w:rPr>
  </w:style>
  <w:style w:type="paragraph" w:styleId="CommentText">
    <w:name w:val="annotation text"/>
    <w:basedOn w:val="Normal"/>
    <w:link w:val="CommentTextChar"/>
    <w:uiPriority w:val="99"/>
    <w:semiHidden/>
    <w:unhideWhenUsed/>
    <w:rsid w:val="008D2789"/>
    <w:pPr>
      <w:spacing w:line="240" w:lineRule="auto"/>
    </w:pPr>
  </w:style>
  <w:style w:type="character" w:customStyle="1" w:styleId="CommentTextChar">
    <w:name w:val="Comment Text Char"/>
    <w:basedOn w:val="DefaultParagraphFont"/>
    <w:link w:val="CommentText"/>
    <w:uiPriority w:val="99"/>
    <w:semiHidden/>
    <w:rsid w:val="008D2789"/>
  </w:style>
  <w:style w:type="paragraph" w:styleId="CommentSubject">
    <w:name w:val="annotation subject"/>
    <w:basedOn w:val="CommentText"/>
    <w:next w:val="CommentText"/>
    <w:link w:val="CommentSubjectChar"/>
    <w:uiPriority w:val="99"/>
    <w:semiHidden/>
    <w:unhideWhenUsed/>
    <w:rsid w:val="008D2789"/>
    <w:rPr>
      <w:b/>
      <w:bCs/>
    </w:rPr>
  </w:style>
  <w:style w:type="character" w:customStyle="1" w:styleId="CommentSubjectChar">
    <w:name w:val="Comment Subject Char"/>
    <w:basedOn w:val="CommentTextChar"/>
    <w:link w:val="CommentSubject"/>
    <w:uiPriority w:val="99"/>
    <w:semiHidden/>
    <w:rsid w:val="008D2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chair@earl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lham.ac.uk/governan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aritycomission.gov.uk" TargetMode="External"/><Relationship Id="rId4" Type="http://schemas.openxmlformats.org/officeDocument/2006/relationships/webSettings" Target="webSettings.xml"/><Relationship Id="rId9" Type="http://schemas.openxmlformats.org/officeDocument/2006/relationships/hyperlink" Target="http://www.earlh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212745"/>
      </a:dk2>
      <a:lt2>
        <a:srgbClr val="B4DCFA"/>
      </a:lt2>
      <a:accent1>
        <a:srgbClr val="31479F"/>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Delfino (EI)</dc:creator>
  <cp:keywords/>
  <dc:description/>
  <cp:lastModifiedBy>Angela Delfino (EI)</cp:lastModifiedBy>
  <cp:revision>2</cp:revision>
  <cp:lastPrinted>2021-03-10T20:37:00Z</cp:lastPrinted>
  <dcterms:created xsi:type="dcterms:W3CDTF">2021-05-19T08:27:00Z</dcterms:created>
  <dcterms:modified xsi:type="dcterms:W3CDTF">2021-05-19T08:27:00Z</dcterms:modified>
</cp:coreProperties>
</file>